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A61" w:rsidRPr="00F511F6" w:rsidRDefault="00F511F6" w:rsidP="00F511F6">
      <w:pPr>
        <w:ind w:left="5400"/>
        <w:rPr>
          <w:b/>
          <w:bCs/>
          <w:sz w:val="28"/>
          <w:szCs w:val="28"/>
        </w:rPr>
      </w:pPr>
      <w:bookmarkStart w:id="0" w:name="_GoBack"/>
      <w:bookmarkEnd w:id="0"/>
      <w:r w:rsidRPr="00F511F6">
        <w:rPr>
          <w:b/>
          <w:bCs/>
          <w:sz w:val="28"/>
          <w:szCs w:val="28"/>
        </w:rPr>
        <w:t>Утверждаю</w:t>
      </w:r>
    </w:p>
    <w:p w:rsidR="00F511F6" w:rsidRPr="00F511F6" w:rsidRDefault="00F511F6" w:rsidP="00F511F6">
      <w:pPr>
        <w:ind w:left="5400"/>
        <w:rPr>
          <w:b/>
          <w:bCs/>
          <w:sz w:val="28"/>
          <w:szCs w:val="28"/>
        </w:rPr>
      </w:pPr>
      <w:r w:rsidRPr="00F511F6">
        <w:rPr>
          <w:b/>
          <w:bCs/>
          <w:sz w:val="28"/>
          <w:szCs w:val="28"/>
        </w:rPr>
        <w:t>председател</w:t>
      </w:r>
      <w:r w:rsidR="00C155DD">
        <w:rPr>
          <w:b/>
          <w:bCs/>
          <w:sz w:val="28"/>
          <w:szCs w:val="28"/>
        </w:rPr>
        <w:t>ь</w:t>
      </w:r>
      <w:r w:rsidRPr="00F511F6">
        <w:rPr>
          <w:b/>
          <w:bCs/>
          <w:sz w:val="28"/>
          <w:szCs w:val="28"/>
        </w:rPr>
        <w:t xml:space="preserve"> </w:t>
      </w:r>
    </w:p>
    <w:p w:rsidR="00F511F6" w:rsidRPr="00F511F6" w:rsidRDefault="00F511F6" w:rsidP="00F511F6">
      <w:pPr>
        <w:ind w:left="5400"/>
        <w:rPr>
          <w:b/>
          <w:bCs/>
          <w:sz w:val="28"/>
          <w:szCs w:val="28"/>
        </w:rPr>
      </w:pPr>
      <w:r w:rsidRPr="00F511F6">
        <w:rPr>
          <w:b/>
          <w:bCs/>
          <w:sz w:val="28"/>
          <w:szCs w:val="28"/>
        </w:rPr>
        <w:t>Контрольно-счетной палаты</w:t>
      </w:r>
    </w:p>
    <w:p w:rsidR="00F511F6" w:rsidRPr="00F511F6" w:rsidRDefault="00F511F6" w:rsidP="00F511F6">
      <w:pPr>
        <w:ind w:left="5400"/>
        <w:rPr>
          <w:b/>
          <w:bCs/>
          <w:sz w:val="28"/>
          <w:szCs w:val="28"/>
        </w:rPr>
      </w:pPr>
      <w:r w:rsidRPr="00F511F6">
        <w:rPr>
          <w:b/>
          <w:bCs/>
          <w:sz w:val="28"/>
          <w:szCs w:val="28"/>
        </w:rPr>
        <w:t>Астраханской области</w:t>
      </w:r>
    </w:p>
    <w:p w:rsidR="00F511F6" w:rsidRPr="00F511F6" w:rsidRDefault="00B2431D" w:rsidP="00F511F6">
      <w:pPr>
        <w:ind w:left="5400"/>
        <w:rPr>
          <w:b/>
          <w:bCs/>
          <w:sz w:val="28"/>
          <w:szCs w:val="28"/>
        </w:rPr>
      </w:pPr>
      <w:r>
        <w:rPr>
          <w:b/>
          <w:bCs/>
          <w:sz w:val="28"/>
          <w:szCs w:val="28"/>
        </w:rPr>
        <w:t xml:space="preserve">___________ </w:t>
      </w:r>
      <w:r w:rsidR="00C155DD">
        <w:rPr>
          <w:b/>
          <w:bCs/>
          <w:sz w:val="28"/>
          <w:szCs w:val="28"/>
        </w:rPr>
        <w:t>Купряшин Г.И.</w:t>
      </w:r>
    </w:p>
    <w:p w:rsidR="00F511F6" w:rsidRPr="00F511F6" w:rsidRDefault="00C155DD" w:rsidP="00F511F6">
      <w:pPr>
        <w:ind w:left="5400"/>
        <w:rPr>
          <w:b/>
          <w:bCs/>
          <w:sz w:val="28"/>
          <w:szCs w:val="28"/>
        </w:rPr>
      </w:pPr>
      <w:r w:rsidRPr="00D23EB2">
        <w:rPr>
          <w:b/>
          <w:bCs/>
          <w:sz w:val="28"/>
          <w:szCs w:val="28"/>
        </w:rPr>
        <w:t>«</w:t>
      </w:r>
      <w:r w:rsidR="004B2076">
        <w:rPr>
          <w:b/>
          <w:bCs/>
          <w:sz w:val="28"/>
          <w:szCs w:val="28"/>
        </w:rPr>
        <w:t>01</w:t>
      </w:r>
      <w:r w:rsidRPr="00D23EB2">
        <w:rPr>
          <w:b/>
          <w:bCs/>
          <w:sz w:val="28"/>
          <w:szCs w:val="28"/>
        </w:rPr>
        <w:t>»</w:t>
      </w:r>
      <w:r w:rsidR="004B2076">
        <w:rPr>
          <w:b/>
          <w:bCs/>
          <w:sz w:val="28"/>
          <w:szCs w:val="28"/>
        </w:rPr>
        <w:t xml:space="preserve"> февраля </w:t>
      </w:r>
      <w:r w:rsidRPr="00D23EB2">
        <w:rPr>
          <w:b/>
          <w:bCs/>
          <w:sz w:val="28"/>
          <w:szCs w:val="28"/>
        </w:rPr>
        <w:t>201</w:t>
      </w:r>
      <w:r w:rsidR="00D23EB2" w:rsidRPr="00D23EB2">
        <w:rPr>
          <w:b/>
          <w:bCs/>
          <w:sz w:val="28"/>
          <w:szCs w:val="28"/>
        </w:rPr>
        <w:t>6</w:t>
      </w:r>
      <w:r w:rsidR="00F511F6" w:rsidRPr="00D23EB2">
        <w:rPr>
          <w:b/>
          <w:bCs/>
          <w:sz w:val="28"/>
          <w:szCs w:val="28"/>
        </w:rPr>
        <w:t>г.</w:t>
      </w:r>
    </w:p>
    <w:p w:rsidR="006F7A61" w:rsidRDefault="006F7A61" w:rsidP="00621BBE">
      <w:pPr>
        <w:jc w:val="center"/>
        <w:rPr>
          <w:bCs/>
          <w:sz w:val="28"/>
          <w:szCs w:val="28"/>
        </w:rPr>
      </w:pPr>
    </w:p>
    <w:p w:rsidR="006F7A61" w:rsidRDefault="006F7A61" w:rsidP="00621BBE">
      <w:pPr>
        <w:jc w:val="center"/>
        <w:rPr>
          <w:bCs/>
          <w:sz w:val="28"/>
          <w:szCs w:val="28"/>
        </w:rPr>
      </w:pPr>
    </w:p>
    <w:p w:rsidR="006F7A61" w:rsidRDefault="006F7A61" w:rsidP="00621BBE">
      <w:pPr>
        <w:jc w:val="center"/>
        <w:rPr>
          <w:bCs/>
          <w:sz w:val="28"/>
          <w:szCs w:val="28"/>
        </w:rPr>
      </w:pPr>
    </w:p>
    <w:p w:rsidR="006F7A61" w:rsidRDefault="006F7A61" w:rsidP="00621BBE">
      <w:pPr>
        <w:jc w:val="center"/>
        <w:rPr>
          <w:bCs/>
          <w:sz w:val="28"/>
          <w:szCs w:val="28"/>
        </w:rPr>
      </w:pPr>
    </w:p>
    <w:p w:rsidR="006F7A61" w:rsidRDefault="006F7A61" w:rsidP="00621BBE">
      <w:pPr>
        <w:jc w:val="center"/>
        <w:rPr>
          <w:bCs/>
          <w:sz w:val="28"/>
          <w:szCs w:val="28"/>
        </w:rPr>
      </w:pPr>
    </w:p>
    <w:p w:rsidR="006F7A61" w:rsidRDefault="006F7A61" w:rsidP="00621BBE">
      <w:pPr>
        <w:jc w:val="center"/>
        <w:rPr>
          <w:bCs/>
          <w:sz w:val="28"/>
          <w:szCs w:val="28"/>
        </w:rPr>
      </w:pPr>
    </w:p>
    <w:p w:rsidR="006F7A61" w:rsidRDefault="006F7A61" w:rsidP="00621BBE">
      <w:pPr>
        <w:jc w:val="right"/>
        <w:rPr>
          <w:bCs/>
          <w:sz w:val="28"/>
          <w:szCs w:val="28"/>
        </w:rPr>
      </w:pPr>
    </w:p>
    <w:p w:rsidR="006F7A61" w:rsidRPr="0095768B" w:rsidRDefault="006F7A61" w:rsidP="00621BBE">
      <w:pPr>
        <w:jc w:val="center"/>
        <w:rPr>
          <w:b/>
          <w:sz w:val="32"/>
          <w:szCs w:val="32"/>
        </w:rPr>
      </w:pPr>
      <w:r>
        <w:rPr>
          <w:b/>
          <w:sz w:val="32"/>
          <w:szCs w:val="32"/>
        </w:rPr>
        <w:t xml:space="preserve">ОТЧЕТ </w:t>
      </w:r>
    </w:p>
    <w:p w:rsidR="006F7A61" w:rsidRPr="0095768B" w:rsidRDefault="006F7A61" w:rsidP="00621BBE">
      <w:pPr>
        <w:jc w:val="center"/>
        <w:rPr>
          <w:b/>
          <w:bCs/>
          <w:sz w:val="28"/>
          <w:szCs w:val="28"/>
        </w:rPr>
      </w:pPr>
      <w:r>
        <w:rPr>
          <w:b/>
          <w:sz w:val="32"/>
          <w:szCs w:val="32"/>
        </w:rPr>
        <w:t xml:space="preserve">  О ДЕЯТЕЛЬНОСТИ</w:t>
      </w:r>
      <w:r w:rsidRPr="0095768B">
        <w:rPr>
          <w:b/>
          <w:sz w:val="32"/>
          <w:szCs w:val="32"/>
        </w:rPr>
        <w:t xml:space="preserve"> КОНТРОЛЬНО-СЧЕТНОЙ ПАЛАТЫ АСТРАХАНСКОЙ ОБЛАСТИ</w:t>
      </w:r>
      <w:r w:rsidR="00F170B9">
        <w:rPr>
          <w:b/>
          <w:sz w:val="32"/>
          <w:szCs w:val="32"/>
        </w:rPr>
        <w:t xml:space="preserve"> </w:t>
      </w:r>
      <w:r w:rsidR="00C155DD">
        <w:rPr>
          <w:b/>
          <w:sz w:val="32"/>
          <w:szCs w:val="32"/>
        </w:rPr>
        <w:t xml:space="preserve">ЗА </w:t>
      </w:r>
      <w:r w:rsidR="008B27D6">
        <w:rPr>
          <w:b/>
          <w:sz w:val="32"/>
          <w:szCs w:val="32"/>
        </w:rPr>
        <w:t xml:space="preserve"> </w:t>
      </w:r>
      <w:r w:rsidR="00C155DD">
        <w:rPr>
          <w:b/>
          <w:sz w:val="32"/>
          <w:szCs w:val="32"/>
        </w:rPr>
        <w:t>201</w:t>
      </w:r>
      <w:r w:rsidR="00FA5261">
        <w:rPr>
          <w:b/>
          <w:sz w:val="32"/>
          <w:szCs w:val="32"/>
        </w:rPr>
        <w:t>5</w:t>
      </w:r>
      <w:r>
        <w:rPr>
          <w:b/>
          <w:sz w:val="32"/>
          <w:szCs w:val="32"/>
        </w:rPr>
        <w:t xml:space="preserve"> ГОД.</w:t>
      </w:r>
    </w:p>
    <w:p w:rsidR="006F7A61" w:rsidRDefault="006F7A61" w:rsidP="00621BBE">
      <w:pPr>
        <w:jc w:val="center"/>
        <w:rPr>
          <w:b/>
          <w:bCs/>
          <w:sz w:val="28"/>
          <w:szCs w:val="28"/>
        </w:rPr>
      </w:pPr>
    </w:p>
    <w:p w:rsidR="006F7A61" w:rsidRDefault="006F7A61" w:rsidP="006F7A61">
      <w:pPr>
        <w:ind w:firstLine="720"/>
        <w:jc w:val="center"/>
        <w:rPr>
          <w:b/>
          <w:bCs/>
          <w:sz w:val="28"/>
          <w:szCs w:val="28"/>
        </w:rPr>
      </w:pPr>
    </w:p>
    <w:p w:rsidR="006F7A61" w:rsidRDefault="006F7A61" w:rsidP="006F7A61">
      <w:pPr>
        <w:ind w:firstLine="720"/>
        <w:jc w:val="center"/>
        <w:rPr>
          <w:b/>
          <w:bCs/>
          <w:sz w:val="28"/>
          <w:szCs w:val="28"/>
        </w:rPr>
      </w:pPr>
    </w:p>
    <w:p w:rsidR="006F7A61" w:rsidRDefault="006F7A61" w:rsidP="006F7A61">
      <w:pPr>
        <w:ind w:firstLine="720"/>
        <w:jc w:val="center"/>
        <w:rPr>
          <w:b/>
          <w:bCs/>
          <w:sz w:val="28"/>
          <w:szCs w:val="28"/>
        </w:rPr>
      </w:pPr>
    </w:p>
    <w:p w:rsidR="006F7A61" w:rsidRDefault="006F7A61" w:rsidP="006F7A61">
      <w:pPr>
        <w:ind w:firstLine="720"/>
        <w:jc w:val="center"/>
        <w:rPr>
          <w:b/>
          <w:bCs/>
          <w:sz w:val="28"/>
          <w:szCs w:val="28"/>
        </w:rPr>
      </w:pPr>
    </w:p>
    <w:p w:rsidR="006F7A61" w:rsidRDefault="006F7A61" w:rsidP="006F7A61">
      <w:pPr>
        <w:ind w:firstLine="720"/>
        <w:jc w:val="center"/>
        <w:rPr>
          <w:b/>
          <w:bCs/>
          <w:sz w:val="28"/>
          <w:szCs w:val="28"/>
        </w:rPr>
      </w:pPr>
    </w:p>
    <w:p w:rsidR="006F7A61" w:rsidRDefault="006F7A61" w:rsidP="006F7A61">
      <w:pPr>
        <w:ind w:firstLine="720"/>
        <w:jc w:val="center"/>
        <w:rPr>
          <w:b/>
          <w:bCs/>
          <w:sz w:val="28"/>
          <w:szCs w:val="28"/>
        </w:rPr>
      </w:pPr>
    </w:p>
    <w:p w:rsidR="006F7A61" w:rsidRDefault="006F7A61" w:rsidP="006F7A61">
      <w:pPr>
        <w:ind w:firstLine="720"/>
        <w:jc w:val="center"/>
        <w:rPr>
          <w:b/>
          <w:bCs/>
          <w:sz w:val="28"/>
          <w:szCs w:val="28"/>
        </w:rPr>
      </w:pPr>
    </w:p>
    <w:p w:rsidR="006F7A61" w:rsidRDefault="006F7A61" w:rsidP="006F7A61">
      <w:pPr>
        <w:ind w:firstLine="720"/>
        <w:jc w:val="center"/>
        <w:rPr>
          <w:b/>
          <w:bCs/>
          <w:sz w:val="28"/>
          <w:szCs w:val="28"/>
        </w:rPr>
      </w:pPr>
    </w:p>
    <w:p w:rsidR="006F7A61" w:rsidRDefault="006F7A61" w:rsidP="006F7A61">
      <w:pPr>
        <w:ind w:firstLine="720"/>
        <w:jc w:val="center"/>
        <w:rPr>
          <w:b/>
          <w:bCs/>
          <w:sz w:val="28"/>
          <w:szCs w:val="28"/>
        </w:rPr>
      </w:pPr>
    </w:p>
    <w:p w:rsidR="006F7A61" w:rsidRDefault="006F7A61" w:rsidP="006F7A61">
      <w:pPr>
        <w:ind w:firstLine="720"/>
        <w:jc w:val="center"/>
        <w:rPr>
          <w:b/>
          <w:bCs/>
          <w:sz w:val="28"/>
          <w:szCs w:val="28"/>
        </w:rPr>
      </w:pPr>
    </w:p>
    <w:p w:rsidR="006F7A61" w:rsidRDefault="006F7A61" w:rsidP="006F7A61">
      <w:pPr>
        <w:ind w:firstLine="720"/>
        <w:jc w:val="center"/>
        <w:rPr>
          <w:b/>
          <w:bCs/>
          <w:sz w:val="28"/>
          <w:szCs w:val="28"/>
        </w:rPr>
      </w:pPr>
    </w:p>
    <w:p w:rsidR="006F7A61" w:rsidRDefault="006F7A61" w:rsidP="006F7A61">
      <w:pPr>
        <w:ind w:firstLine="720"/>
        <w:jc w:val="center"/>
        <w:rPr>
          <w:b/>
          <w:bCs/>
          <w:sz w:val="28"/>
          <w:szCs w:val="28"/>
        </w:rPr>
      </w:pPr>
    </w:p>
    <w:p w:rsidR="006F7A61" w:rsidRDefault="006F7A61" w:rsidP="006F7A61">
      <w:pPr>
        <w:ind w:firstLine="720"/>
        <w:jc w:val="center"/>
        <w:rPr>
          <w:b/>
          <w:bCs/>
          <w:sz w:val="28"/>
          <w:szCs w:val="28"/>
        </w:rPr>
      </w:pPr>
    </w:p>
    <w:p w:rsidR="006F7A61" w:rsidRDefault="006F7A61" w:rsidP="006F7A61">
      <w:pPr>
        <w:ind w:firstLine="720"/>
        <w:jc w:val="center"/>
        <w:rPr>
          <w:b/>
          <w:bCs/>
          <w:sz w:val="28"/>
          <w:szCs w:val="28"/>
        </w:rPr>
      </w:pPr>
    </w:p>
    <w:p w:rsidR="006F7A61" w:rsidRDefault="006F7A61" w:rsidP="006F7A61">
      <w:pPr>
        <w:ind w:firstLine="720"/>
        <w:jc w:val="center"/>
        <w:rPr>
          <w:b/>
          <w:bCs/>
          <w:sz w:val="28"/>
          <w:szCs w:val="28"/>
        </w:rPr>
      </w:pPr>
    </w:p>
    <w:p w:rsidR="006F7A61" w:rsidRDefault="006F7A61" w:rsidP="006F7A61">
      <w:pPr>
        <w:ind w:firstLine="720"/>
        <w:jc w:val="center"/>
        <w:rPr>
          <w:b/>
          <w:bCs/>
          <w:sz w:val="28"/>
          <w:szCs w:val="28"/>
        </w:rPr>
      </w:pPr>
    </w:p>
    <w:p w:rsidR="006F7A61" w:rsidRDefault="006F7A61" w:rsidP="006F7A61">
      <w:pPr>
        <w:ind w:firstLine="720"/>
        <w:jc w:val="center"/>
        <w:rPr>
          <w:b/>
          <w:bCs/>
          <w:sz w:val="28"/>
          <w:szCs w:val="28"/>
        </w:rPr>
      </w:pPr>
    </w:p>
    <w:p w:rsidR="006F7A61" w:rsidRDefault="006F7A61" w:rsidP="006F7A61">
      <w:pPr>
        <w:ind w:firstLine="720"/>
        <w:jc w:val="center"/>
        <w:rPr>
          <w:b/>
          <w:bCs/>
          <w:sz w:val="28"/>
          <w:szCs w:val="28"/>
        </w:rPr>
      </w:pPr>
    </w:p>
    <w:p w:rsidR="006F7A61" w:rsidRDefault="006F7A61" w:rsidP="006F7A61">
      <w:pPr>
        <w:ind w:firstLine="720"/>
        <w:jc w:val="center"/>
        <w:rPr>
          <w:b/>
          <w:bCs/>
          <w:sz w:val="28"/>
          <w:szCs w:val="28"/>
        </w:rPr>
      </w:pPr>
    </w:p>
    <w:p w:rsidR="006F7A61" w:rsidRDefault="006F7A61" w:rsidP="006F7A61">
      <w:pPr>
        <w:ind w:firstLine="720"/>
        <w:jc w:val="center"/>
        <w:rPr>
          <w:b/>
          <w:bCs/>
          <w:sz w:val="28"/>
          <w:szCs w:val="28"/>
        </w:rPr>
      </w:pPr>
    </w:p>
    <w:p w:rsidR="006F7A61" w:rsidRDefault="006F7A61" w:rsidP="006F7A61">
      <w:pPr>
        <w:ind w:firstLine="720"/>
        <w:jc w:val="center"/>
        <w:rPr>
          <w:b/>
          <w:bCs/>
          <w:sz w:val="28"/>
          <w:szCs w:val="28"/>
        </w:rPr>
      </w:pPr>
    </w:p>
    <w:p w:rsidR="006F7A61" w:rsidRDefault="006F7A61" w:rsidP="006F7A61">
      <w:pPr>
        <w:ind w:firstLine="720"/>
        <w:jc w:val="center"/>
        <w:rPr>
          <w:b/>
          <w:bCs/>
          <w:sz w:val="28"/>
          <w:szCs w:val="28"/>
        </w:rPr>
      </w:pPr>
    </w:p>
    <w:p w:rsidR="006F7A61" w:rsidRDefault="006F7A61" w:rsidP="006F7A61">
      <w:pPr>
        <w:ind w:firstLine="720"/>
        <w:jc w:val="center"/>
        <w:rPr>
          <w:b/>
          <w:bCs/>
          <w:sz w:val="28"/>
          <w:szCs w:val="28"/>
        </w:rPr>
      </w:pPr>
    </w:p>
    <w:p w:rsidR="006F7A61" w:rsidRDefault="006F7A61" w:rsidP="006F7A61">
      <w:pPr>
        <w:ind w:firstLine="720"/>
        <w:jc w:val="center"/>
        <w:rPr>
          <w:b/>
          <w:bCs/>
          <w:sz w:val="28"/>
          <w:szCs w:val="28"/>
        </w:rPr>
      </w:pPr>
    </w:p>
    <w:p w:rsidR="006F7A61" w:rsidRPr="00DC4D1E" w:rsidRDefault="006F7A61" w:rsidP="00621BBE">
      <w:pPr>
        <w:jc w:val="center"/>
        <w:rPr>
          <w:bCs/>
          <w:sz w:val="28"/>
          <w:szCs w:val="28"/>
        </w:rPr>
      </w:pPr>
      <w:r w:rsidRPr="00DC4D1E">
        <w:rPr>
          <w:bCs/>
          <w:sz w:val="28"/>
          <w:szCs w:val="28"/>
        </w:rPr>
        <w:t>Астрахань</w:t>
      </w:r>
    </w:p>
    <w:p w:rsidR="006F7A61" w:rsidRPr="00DC4D1E" w:rsidRDefault="005316DA" w:rsidP="00621BBE">
      <w:pPr>
        <w:jc w:val="center"/>
        <w:rPr>
          <w:bCs/>
          <w:sz w:val="28"/>
          <w:szCs w:val="28"/>
        </w:rPr>
      </w:pPr>
      <w:r w:rsidRPr="00D23EB2">
        <w:rPr>
          <w:bCs/>
          <w:sz w:val="28"/>
          <w:szCs w:val="28"/>
        </w:rPr>
        <w:t>201</w:t>
      </w:r>
      <w:r w:rsidR="00D23EB2" w:rsidRPr="00D23EB2">
        <w:rPr>
          <w:bCs/>
          <w:sz w:val="28"/>
          <w:szCs w:val="28"/>
        </w:rPr>
        <w:t>6</w:t>
      </w:r>
      <w:r w:rsidR="006F7A61" w:rsidRPr="00D23EB2">
        <w:rPr>
          <w:bCs/>
          <w:sz w:val="28"/>
          <w:szCs w:val="28"/>
        </w:rPr>
        <w:t>г.</w:t>
      </w:r>
    </w:p>
    <w:p w:rsidR="00FD0E50" w:rsidRDefault="00FD0E50" w:rsidP="006F7A61">
      <w:pPr>
        <w:widowControl w:val="0"/>
        <w:autoSpaceDE w:val="0"/>
        <w:autoSpaceDN w:val="0"/>
        <w:adjustRightInd w:val="0"/>
        <w:jc w:val="center"/>
        <w:rPr>
          <w:b/>
          <w:sz w:val="28"/>
        </w:rPr>
      </w:pPr>
    </w:p>
    <w:p w:rsidR="006F7A61" w:rsidRPr="00FB79AC" w:rsidRDefault="006F7A61" w:rsidP="006F7A61">
      <w:pPr>
        <w:widowControl w:val="0"/>
        <w:autoSpaceDE w:val="0"/>
        <w:autoSpaceDN w:val="0"/>
        <w:adjustRightInd w:val="0"/>
        <w:jc w:val="center"/>
        <w:rPr>
          <w:b/>
          <w:sz w:val="28"/>
        </w:rPr>
      </w:pPr>
      <w:r w:rsidRPr="00FB79AC">
        <w:rPr>
          <w:b/>
          <w:sz w:val="28"/>
        </w:rPr>
        <w:lastRenderedPageBreak/>
        <w:t>Содержание</w:t>
      </w:r>
    </w:p>
    <w:p w:rsidR="006F7A61" w:rsidRPr="00FB79AC" w:rsidRDefault="006F7A61" w:rsidP="006F7A61">
      <w:pPr>
        <w:widowControl w:val="0"/>
        <w:autoSpaceDE w:val="0"/>
        <w:autoSpaceDN w:val="0"/>
        <w:adjustRightInd w:val="0"/>
        <w:rPr>
          <w:sz w:val="16"/>
          <w:szCs w:val="16"/>
        </w:rPr>
      </w:pPr>
    </w:p>
    <w:tbl>
      <w:tblPr>
        <w:tblW w:w="9003" w:type="dxa"/>
        <w:tblInd w:w="-176" w:type="dxa"/>
        <w:tblLook w:val="04A0" w:firstRow="1" w:lastRow="0" w:firstColumn="1" w:lastColumn="0" w:noHBand="0" w:noVBand="1"/>
      </w:tblPr>
      <w:tblGrid>
        <w:gridCol w:w="284"/>
        <w:gridCol w:w="8719"/>
      </w:tblGrid>
      <w:tr w:rsidR="006F7A61" w:rsidRPr="00FB79AC" w:rsidTr="00E828D6">
        <w:trPr>
          <w:trHeight w:val="552"/>
        </w:trPr>
        <w:tc>
          <w:tcPr>
            <w:tcW w:w="284" w:type="dxa"/>
            <w:vAlign w:val="center"/>
          </w:tcPr>
          <w:p w:rsidR="006F7A61" w:rsidRPr="00FB79AC" w:rsidRDefault="006F7A61" w:rsidP="00FB79AC">
            <w:pPr>
              <w:widowControl w:val="0"/>
              <w:autoSpaceDE w:val="0"/>
              <w:autoSpaceDN w:val="0"/>
              <w:adjustRightInd w:val="0"/>
              <w:jc w:val="both"/>
              <w:rPr>
                <w:sz w:val="28"/>
              </w:rPr>
            </w:pPr>
          </w:p>
        </w:tc>
        <w:tc>
          <w:tcPr>
            <w:tcW w:w="8719" w:type="dxa"/>
            <w:vAlign w:val="center"/>
          </w:tcPr>
          <w:p w:rsidR="006F7A61" w:rsidRPr="00FB79AC" w:rsidRDefault="00E828D6" w:rsidP="00A43413">
            <w:pPr>
              <w:widowControl w:val="0"/>
              <w:autoSpaceDE w:val="0"/>
              <w:autoSpaceDN w:val="0"/>
              <w:adjustRightInd w:val="0"/>
              <w:jc w:val="both"/>
              <w:rPr>
                <w:sz w:val="28"/>
              </w:rPr>
            </w:pPr>
            <w:r w:rsidRPr="00FB79AC">
              <w:rPr>
                <w:sz w:val="28"/>
              </w:rPr>
              <w:t xml:space="preserve">1. </w:t>
            </w:r>
            <w:r w:rsidR="006F7A61" w:rsidRPr="00FB79AC">
              <w:rPr>
                <w:sz w:val="28"/>
              </w:rPr>
              <w:t>Общие сведения о деятельности палаты</w:t>
            </w:r>
            <w:r w:rsidR="00695EE7" w:rsidRPr="00FB79AC">
              <w:rPr>
                <w:sz w:val="28"/>
              </w:rPr>
              <w:t xml:space="preserve"> в 201</w:t>
            </w:r>
            <w:r w:rsidR="00AB798E">
              <w:rPr>
                <w:sz w:val="28"/>
              </w:rPr>
              <w:t>5</w:t>
            </w:r>
            <w:r w:rsidR="00695EE7" w:rsidRPr="00FB79AC">
              <w:rPr>
                <w:sz w:val="28"/>
              </w:rPr>
              <w:t xml:space="preserve"> г</w:t>
            </w:r>
            <w:r w:rsidRPr="00FB79AC">
              <w:rPr>
                <w:sz w:val="28"/>
              </w:rPr>
              <w:t>о</w:t>
            </w:r>
            <w:r w:rsidR="00695EE7" w:rsidRPr="00FB79AC">
              <w:rPr>
                <w:sz w:val="28"/>
              </w:rPr>
              <w:t>ду</w:t>
            </w:r>
            <w:r w:rsidR="006F7A61" w:rsidRPr="00FB79AC">
              <w:rPr>
                <w:sz w:val="28"/>
              </w:rPr>
              <w:t>…………</w:t>
            </w:r>
            <w:r w:rsidR="00A43413">
              <w:rPr>
                <w:sz w:val="28"/>
              </w:rPr>
              <w:t>……</w:t>
            </w:r>
            <w:r w:rsidR="006F7A61" w:rsidRPr="00FB79AC">
              <w:rPr>
                <w:sz w:val="28"/>
              </w:rPr>
              <w:t>....</w:t>
            </w:r>
            <w:r w:rsidR="00E202DE">
              <w:rPr>
                <w:sz w:val="28"/>
              </w:rPr>
              <w:t xml:space="preserve">   </w:t>
            </w:r>
            <w:r w:rsidR="00A43413">
              <w:rPr>
                <w:sz w:val="28"/>
              </w:rPr>
              <w:t>4</w:t>
            </w:r>
          </w:p>
        </w:tc>
      </w:tr>
      <w:tr w:rsidR="006F7A61" w:rsidRPr="00FB79AC" w:rsidTr="00E828D6">
        <w:trPr>
          <w:trHeight w:val="555"/>
        </w:trPr>
        <w:tc>
          <w:tcPr>
            <w:tcW w:w="284" w:type="dxa"/>
            <w:vAlign w:val="center"/>
          </w:tcPr>
          <w:p w:rsidR="006F7A61" w:rsidRPr="00FB79AC" w:rsidRDefault="006F7A61" w:rsidP="00FB79AC">
            <w:pPr>
              <w:widowControl w:val="0"/>
              <w:autoSpaceDE w:val="0"/>
              <w:autoSpaceDN w:val="0"/>
              <w:adjustRightInd w:val="0"/>
              <w:jc w:val="both"/>
              <w:rPr>
                <w:sz w:val="28"/>
              </w:rPr>
            </w:pPr>
          </w:p>
        </w:tc>
        <w:tc>
          <w:tcPr>
            <w:tcW w:w="8719" w:type="dxa"/>
            <w:vAlign w:val="center"/>
          </w:tcPr>
          <w:p w:rsidR="006F7A61" w:rsidRPr="00FB79AC" w:rsidRDefault="00E828D6" w:rsidP="00A43413">
            <w:pPr>
              <w:jc w:val="both"/>
              <w:rPr>
                <w:sz w:val="28"/>
              </w:rPr>
            </w:pPr>
            <w:r w:rsidRPr="00FB79AC">
              <w:rPr>
                <w:sz w:val="28"/>
              </w:rPr>
              <w:t xml:space="preserve">2. </w:t>
            </w:r>
            <w:r w:rsidR="006F7A61" w:rsidRPr="00FB79AC">
              <w:rPr>
                <w:sz w:val="28"/>
              </w:rPr>
              <w:t>Контрольная деят</w:t>
            </w:r>
            <w:r w:rsidR="002F77FB" w:rsidRPr="00FB79AC">
              <w:rPr>
                <w:sz w:val="28"/>
              </w:rPr>
              <w:t>ельность……………………………...</w:t>
            </w:r>
            <w:r w:rsidR="00A43413">
              <w:rPr>
                <w:sz w:val="28"/>
              </w:rPr>
              <w:t>.....</w:t>
            </w:r>
            <w:r w:rsidR="002F77FB" w:rsidRPr="00FB79AC">
              <w:rPr>
                <w:sz w:val="28"/>
              </w:rPr>
              <w:t>…..………</w:t>
            </w:r>
            <w:r w:rsidR="00E448D4" w:rsidRPr="00FB79AC">
              <w:rPr>
                <w:sz w:val="28"/>
              </w:rPr>
              <w:t>.</w:t>
            </w:r>
            <w:r w:rsidR="00E202DE">
              <w:rPr>
                <w:sz w:val="28"/>
              </w:rPr>
              <w:t xml:space="preserve">   7</w:t>
            </w:r>
          </w:p>
        </w:tc>
      </w:tr>
      <w:tr w:rsidR="00E448D4" w:rsidRPr="00FB79AC" w:rsidTr="00E828D6">
        <w:trPr>
          <w:trHeight w:val="555"/>
        </w:trPr>
        <w:tc>
          <w:tcPr>
            <w:tcW w:w="284" w:type="dxa"/>
            <w:vAlign w:val="center"/>
          </w:tcPr>
          <w:p w:rsidR="00E448D4" w:rsidRPr="00FB79AC" w:rsidRDefault="00E448D4" w:rsidP="00FB79AC">
            <w:pPr>
              <w:widowControl w:val="0"/>
              <w:autoSpaceDE w:val="0"/>
              <w:autoSpaceDN w:val="0"/>
              <w:adjustRightInd w:val="0"/>
              <w:jc w:val="both"/>
              <w:rPr>
                <w:sz w:val="28"/>
              </w:rPr>
            </w:pPr>
          </w:p>
        </w:tc>
        <w:tc>
          <w:tcPr>
            <w:tcW w:w="8719" w:type="dxa"/>
            <w:vAlign w:val="center"/>
          </w:tcPr>
          <w:p w:rsidR="00E448D4" w:rsidRPr="00FB79AC" w:rsidRDefault="00E828D6" w:rsidP="00A43413">
            <w:pPr>
              <w:jc w:val="both"/>
              <w:rPr>
                <w:sz w:val="28"/>
              </w:rPr>
            </w:pPr>
            <w:r w:rsidRPr="00FB79AC">
              <w:rPr>
                <w:sz w:val="28"/>
              </w:rPr>
              <w:t xml:space="preserve">2.1. </w:t>
            </w:r>
            <w:r w:rsidR="00E448D4" w:rsidRPr="00FB79AC">
              <w:rPr>
                <w:sz w:val="28"/>
              </w:rPr>
              <w:t>Итоги комплексных контрольных мероприятий…....</w:t>
            </w:r>
            <w:r w:rsidR="00A43413">
              <w:rPr>
                <w:sz w:val="28"/>
              </w:rPr>
              <w:t>.....</w:t>
            </w:r>
            <w:r w:rsidR="00E448D4" w:rsidRPr="00FB79AC">
              <w:rPr>
                <w:sz w:val="28"/>
              </w:rPr>
              <w:t>…..……….</w:t>
            </w:r>
            <w:r w:rsidR="00E202DE">
              <w:rPr>
                <w:sz w:val="28"/>
              </w:rPr>
              <w:t xml:space="preserve">   </w:t>
            </w:r>
            <w:r w:rsidR="00A43413">
              <w:rPr>
                <w:sz w:val="28"/>
              </w:rPr>
              <w:t>8</w:t>
            </w:r>
            <w:r w:rsidR="002740DC" w:rsidRPr="00FB79AC">
              <w:rPr>
                <w:sz w:val="28"/>
              </w:rPr>
              <w:t xml:space="preserve">                                                    </w:t>
            </w:r>
          </w:p>
        </w:tc>
      </w:tr>
      <w:tr w:rsidR="002740DC" w:rsidRPr="00FB79AC" w:rsidTr="00E828D6">
        <w:trPr>
          <w:trHeight w:val="555"/>
        </w:trPr>
        <w:tc>
          <w:tcPr>
            <w:tcW w:w="284" w:type="dxa"/>
            <w:vAlign w:val="center"/>
          </w:tcPr>
          <w:p w:rsidR="002740DC" w:rsidRPr="00FB79AC" w:rsidRDefault="002740DC" w:rsidP="00FB79AC">
            <w:pPr>
              <w:widowControl w:val="0"/>
              <w:autoSpaceDE w:val="0"/>
              <w:autoSpaceDN w:val="0"/>
              <w:adjustRightInd w:val="0"/>
              <w:jc w:val="both"/>
              <w:rPr>
                <w:sz w:val="28"/>
              </w:rPr>
            </w:pPr>
          </w:p>
        </w:tc>
        <w:tc>
          <w:tcPr>
            <w:tcW w:w="8719" w:type="dxa"/>
            <w:vAlign w:val="center"/>
          </w:tcPr>
          <w:p w:rsidR="002740DC" w:rsidRPr="00FB79AC" w:rsidRDefault="00E828D6" w:rsidP="00A43413">
            <w:pPr>
              <w:jc w:val="both"/>
              <w:rPr>
                <w:sz w:val="28"/>
              </w:rPr>
            </w:pPr>
            <w:r w:rsidRPr="00FB79AC">
              <w:rPr>
                <w:sz w:val="28"/>
              </w:rPr>
              <w:t xml:space="preserve">2.1.1. </w:t>
            </w:r>
            <w:r w:rsidR="002740DC" w:rsidRPr="00FB79AC">
              <w:rPr>
                <w:sz w:val="28"/>
              </w:rPr>
              <w:t>Аудит в сфере закупок………………………...…...</w:t>
            </w:r>
            <w:r w:rsidR="00A43413">
              <w:rPr>
                <w:sz w:val="28"/>
              </w:rPr>
              <w:t>......</w:t>
            </w:r>
            <w:r w:rsidR="002740DC" w:rsidRPr="00FB79AC">
              <w:rPr>
                <w:sz w:val="28"/>
              </w:rPr>
              <w:t>…..………</w:t>
            </w:r>
            <w:r w:rsidR="000C018A" w:rsidRPr="00FB79AC">
              <w:rPr>
                <w:sz w:val="28"/>
              </w:rPr>
              <w:t>..</w:t>
            </w:r>
            <w:r w:rsidR="00E202DE">
              <w:rPr>
                <w:sz w:val="28"/>
              </w:rPr>
              <w:t xml:space="preserve">   </w:t>
            </w:r>
            <w:r w:rsidR="00A43413">
              <w:rPr>
                <w:sz w:val="28"/>
              </w:rPr>
              <w:t>8</w:t>
            </w:r>
          </w:p>
        </w:tc>
      </w:tr>
      <w:tr w:rsidR="002740DC" w:rsidRPr="00FB79AC" w:rsidTr="00E828D6">
        <w:trPr>
          <w:trHeight w:val="555"/>
        </w:trPr>
        <w:tc>
          <w:tcPr>
            <w:tcW w:w="284" w:type="dxa"/>
            <w:vAlign w:val="center"/>
          </w:tcPr>
          <w:p w:rsidR="004E6F96" w:rsidRPr="00FB79AC" w:rsidRDefault="004E6F96" w:rsidP="00FB79AC">
            <w:pPr>
              <w:widowControl w:val="0"/>
              <w:autoSpaceDE w:val="0"/>
              <w:autoSpaceDN w:val="0"/>
              <w:adjustRightInd w:val="0"/>
              <w:jc w:val="both"/>
              <w:rPr>
                <w:sz w:val="28"/>
              </w:rPr>
            </w:pPr>
          </w:p>
        </w:tc>
        <w:tc>
          <w:tcPr>
            <w:tcW w:w="8719" w:type="dxa"/>
            <w:vAlign w:val="center"/>
          </w:tcPr>
          <w:p w:rsidR="000C018A" w:rsidRPr="00FB79AC" w:rsidRDefault="00E828D6" w:rsidP="00A43413">
            <w:pPr>
              <w:jc w:val="both"/>
              <w:rPr>
                <w:sz w:val="28"/>
              </w:rPr>
            </w:pPr>
            <w:r w:rsidRPr="00FB79AC">
              <w:rPr>
                <w:sz w:val="28"/>
              </w:rPr>
              <w:t xml:space="preserve">2.1.2. </w:t>
            </w:r>
            <w:r w:rsidR="000C018A" w:rsidRPr="00FB79AC">
              <w:rPr>
                <w:sz w:val="28"/>
              </w:rPr>
              <w:t>Внешняя проверка годового отчета об исполнении бюджета…</w:t>
            </w:r>
            <w:r w:rsidR="00E202DE">
              <w:rPr>
                <w:sz w:val="28"/>
              </w:rPr>
              <w:t>….  9</w:t>
            </w:r>
          </w:p>
          <w:p w:rsidR="00E828D6" w:rsidRPr="00FB79AC" w:rsidRDefault="00E828D6" w:rsidP="00A43413">
            <w:pPr>
              <w:jc w:val="both"/>
              <w:rPr>
                <w:sz w:val="28"/>
              </w:rPr>
            </w:pPr>
          </w:p>
          <w:p w:rsidR="004E6F96" w:rsidRPr="00FB79AC" w:rsidRDefault="00E828D6" w:rsidP="00A43413">
            <w:pPr>
              <w:jc w:val="both"/>
              <w:rPr>
                <w:sz w:val="28"/>
              </w:rPr>
            </w:pPr>
            <w:r w:rsidRPr="00FB79AC">
              <w:rPr>
                <w:sz w:val="28"/>
              </w:rPr>
              <w:t xml:space="preserve">2.2. </w:t>
            </w:r>
            <w:r w:rsidR="004E6F96" w:rsidRPr="00FB79AC">
              <w:rPr>
                <w:sz w:val="28"/>
              </w:rPr>
              <w:t>Контроль исполнения расходной части бюджета…</w:t>
            </w:r>
            <w:r w:rsidR="00A43413">
              <w:rPr>
                <w:sz w:val="28"/>
              </w:rPr>
              <w:t>…...</w:t>
            </w:r>
            <w:r w:rsidR="00E202DE">
              <w:rPr>
                <w:sz w:val="28"/>
              </w:rPr>
              <w:t xml:space="preserve">…………     </w:t>
            </w:r>
            <w:r w:rsidR="004E6F96" w:rsidRPr="00FB79AC">
              <w:rPr>
                <w:sz w:val="28"/>
              </w:rPr>
              <w:t>1</w:t>
            </w:r>
            <w:r w:rsidR="00E202DE">
              <w:rPr>
                <w:sz w:val="28"/>
              </w:rPr>
              <w:t>3</w:t>
            </w:r>
          </w:p>
          <w:p w:rsidR="00E828D6" w:rsidRPr="00FB79AC" w:rsidRDefault="00E828D6" w:rsidP="00A43413">
            <w:pPr>
              <w:jc w:val="both"/>
              <w:rPr>
                <w:sz w:val="28"/>
                <w:szCs w:val="28"/>
              </w:rPr>
            </w:pPr>
          </w:p>
          <w:p w:rsidR="008554D3" w:rsidRPr="00FB79AC" w:rsidRDefault="00E828D6" w:rsidP="00A43413">
            <w:pPr>
              <w:jc w:val="both"/>
              <w:rPr>
                <w:sz w:val="28"/>
                <w:szCs w:val="28"/>
              </w:rPr>
            </w:pPr>
            <w:r w:rsidRPr="00FB79AC">
              <w:rPr>
                <w:sz w:val="28"/>
                <w:szCs w:val="28"/>
              </w:rPr>
              <w:t xml:space="preserve">2.3. </w:t>
            </w:r>
            <w:r w:rsidR="008554D3" w:rsidRPr="00FB79AC">
              <w:rPr>
                <w:sz w:val="28"/>
                <w:szCs w:val="28"/>
              </w:rPr>
              <w:t>Аудит эффективности использования государственных средств</w:t>
            </w:r>
            <w:r w:rsidRPr="00FB79AC">
              <w:rPr>
                <w:sz w:val="28"/>
                <w:szCs w:val="28"/>
              </w:rPr>
              <w:t>………………………………………………………………</w:t>
            </w:r>
            <w:r w:rsidR="008554D3" w:rsidRPr="00FB79AC">
              <w:rPr>
                <w:sz w:val="28"/>
                <w:szCs w:val="28"/>
              </w:rPr>
              <w:t>…</w:t>
            </w:r>
            <w:r w:rsidR="00E202DE">
              <w:rPr>
                <w:sz w:val="28"/>
                <w:szCs w:val="28"/>
              </w:rPr>
              <w:t xml:space="preserve">…… </w:t>
            </w:r>
            <w:r w:rsidR="008554D3" w:rsidRPr="00FB79AC">
              <w:rPr>
                <w:sz w:val="28"/>
                <w:szCs w:val="28"/>
              </w:rPr>
              <w:t>2</w:t>
            </w:r>
            <w:r w:rsidR="00E202DE">
              <w:rPr>
                <w:sz w:val="28"/>
                <w:szCs w:val="28"/>
              </w:rPr>
              <w:t>2</w:t>
            </w:r>
          </w:p>
          <w:p w:rsidR="00BA4160" w:rsidRPr="00FB79AC" w:rsidRDefault="00BA4160" w:rsidP="00A43413">
            <w:pPr>
              <w:jc w:val="both"/>
              <w:rPr>
                <w:b/>
                <w:sz w:val="28"/>
                <w:szCs w:val="28"/>
              </w:rPr>
            </w:pPr>
          </w:p>
          <w:p w:rsidR="00BA4160" w:rsidRPr="00FB79AC" w:rsidRDefault="00E828D6" w:rsidP="00E202DE">
            <w:pPr>
              <w:jc w:val="both"/>
              <w:rPr>
                <w:sz w:val="28"/>
              </w:rPr>
            </w:pPr>
            <w:r w:rsidRPr="00FB79AC">
              <w:rPr>
                <w:sz w:val="28"/>
                <w:szCs w:val="28"/>
              </w:rPr>
              <w:t xml:space="preserve">2.4. </w:t>
            </w:r>
            <w:r w:rsidR="00BA4160" w:rsidRPr="00FB79AC">
              <w:rPr>
                <w:sz w:val="28"/>
                <w:szCs w:val="28"/>
              </w:rPr>
              <w:t>Контроль соблюдения установленного порядка управления и распоряжения имуществом, находящимся в собственности Астраханской области………………………………………………………</w:t>
            </w:r>
            <w:r w:rsidR="00A43413">
              <w:rPr>
                <w:sz w:val="28"/>
                <w:szCs w:val="28"/>
              </w:rPr>
              <w:t>...</w:t>
            </w:r>
            <w:r w:rsidR="00BA4160" w:rsidRPr="00FB79AC">
              <w:rPr>
                <w:sz w:val="28"/>
                <w:szCs w:val="28"/>
              </w:rPr>
              <w:t>……………</w:t>
            </w:r>
            <w:r w:rsidR="00E202DE">
              <w:rPr>
                <w:sz w:val="28"/>
                <w:szCs w:val="28"/>
              </w:rPr>
              <w:t xml:space="preserve">  </w:t>
            </w:r>
            <w:r w:rsidR="00A43413">
              <w:rPr>
                <w:sz w:val="28"/>
                <w:szCs w:val="28"/>
              </w:rPr>
              <w:t xml:space="preserve">   </w:t>
            </w:r>
            <w:r w:rsidR="00BA4160" w:rsidRPr="00FB79AC">
              <w:rPr>
                <w:sz w:val="28"/>
                <w:szCs w:val="28"/>
              </w:rPr>
              <w:t>2</w:t>
            </w:r>
            <w:r w:rsidR="00E202DE">
              <w:rPr>
                <w:sz w:val="28"/>
                <w:szCs w:val="28"/>
              </w:rPr>
              <w:t>5</w:t>
            </w:r>
          </w:p>
        </w:tc>
      </w:tr>
      <w:tr w:rsidR="002740DC" w:rsidRPr="00FB79AC" w:rsidTr="00E828D6">
        <w:trPr>
          <w:trHeight w:val="555"/>
        </w:trPr>
        <w:tc>
          <w:tcPr>
            <w:tcW w:w="284" w:type="dxa"/>
            <w:vAlign w:val="center"/>
          </w:tcPr>
          <w:p w:rsidR="002740DC" w:rsidRPr="00FB79AC" w:rsidRDefault="002740DC" w:rsidP="00FB79AC">
            <w:pPr>
              <w:widowControl w:val="0"/>
              <w:autoSpaceDE w:val="0"/>
              <w:autoSpaceDN w:val="0"/>
              <w:adjustRightInd w:val="0"/>
              <w:jc w:val="both"/>
              <w:rPr>
                <w:sz w:val="28"/>
              </w:rPr>
            </w:pPr>
          </w:p>
        </w:tc>
        <w:tc>
          <w:tcPr>
            <w:tcW w:w="8719" w:type="dxa"/>
            <w:vAlign w:val="center"/>
          </w:tcPr>
          <w:p w:rsidR="00BA4160" w:rsidRPr="00FB79AC" w:rsidRDefault="00BA4160" w:rsidP="00FB79AC">
            <w:pPr>
              <w:jc w:val="both"/>
              <w:rPr>
                <w:sz w:val="28"/>
              </w:rPr>
            </w:pPr>
          </w:p>
          <w:p w:rsidR="00BA4160" w:rsidRPr="00FB79AC" w:rsidRDefault="00E828D6" w:rsidP="00FB79AC">
            <w:pPr>
              <w:jc w:val="both"/>
              <w:rPr>
                <w:sz w:val="28"/>
              </w:rPr>
            </w:pPr>
            <w:r w:rsidRPr="00FB79AC">
              <w:rPr>
                <w:sz w:val="28"/>
              </w:rPr>
              <w:t xml:space="preserve">2.5. </w:t>
            </w:r>
            <w:r w:rsidR="000529E8" w:rsidRPr="00FB79AC">
              <w:rPr>
                <w:sz w:val="28"/>
              </w:rPr>
              <w:t>Оценка эффективности предоставления налоговых и иных льгот и преимуществ, бюджетных кредитов за счет средств бюджета Астраханской области, оценка законности предоставления государственных гарантий и поручительств…………………………………………</w:t>
            </w:r>
            <w:r w:rsidR="00A43413">
              <w:rPr>
                <w:sz w:val="28"/>
              </w:rPr>
              <w:t>……….</w:t>
            </w:r>
            <w:r w:rsidR="00E202DE">
              <w:rPr>
                <w:sz w:val="28"/>
              </w:rPr>
              <w:t xml:space="preserve">    28</w:t>
            </w:r>
          </w:p>
          <w:p w:rsidR="00414507" w:rsidRPr="00FB79AC" w:rsidRDefault="00414507" w:rsidP="00FB79AC">
            <w:pPr>
              <w:jc w:val="both"/>
              <w:rPr>
                <w:sz w:val="28"/>
              </w:rPr>
            </w:pPr>
          </w:p>
          <w:p w:rsidR="00414507" w:rsidRPr="00FB79AC" w:rsidRDefault="00E828D6" w:rsidP="00FB79AC">
            <w:pPr>
              <w:autoSpaceDE w:val="0"/>
              <w:jc w:val="both"/>
              <w:outlineLvl w:val="2"/>
              <w:rPr>
                <w:sz w:val="28"/>
                <w:szCs w:val="28"/>
              </w:rPr>
            </w:pPr>
            <w:r w:rsidRPr="00FB79AC">
              <w:rPr>
                <w:sz w:val="28"/>
                <w:szCs w:val="28"/>
              </w:rPr>
              <w:t xml:space="preserve">2.6. </w:t>
            </w:r>
            <w:r w:rsidR="00414507" w:rsidRPr="00FB79AC">
              <w:rPr>
                <w:sz w:val="28"/>
                <w:szCs w:val="28"/>
              </w:rPr>
              <w:t>Совместные контрольны</w:t>
            </w:r>
            <w:r w:rsidR="00A43413">
              <w:rPr>
                <w:sz w:val="28"/>
                <w:szCs w:val="28"/>
              </w:rPr>
              <w:t>е</w:t>
            </w:r>
            <w:r w:rsidR="00414507" w:rsidRPr="00FB79AC">
              <w:rPr>
                <w:sz w:val="28"/>
                <w:szCs w:val="28"/>
              </w:rPr>
              <w:t xml:space="preserve"> мероприятия</w:t>
            </w:r>
            <w:r w:rsidR="00824FF8" w:rsidRPr="00FB79AC">
              <w:rPr>
                <w:sz w:val="28"/>
                <w:szCs w:val="28"/>
              </w:rPr>
              <w:t>………………………</w:t>
            </w:r>
            <w:r w:rsidR="00A43413">
              <w:rPr>
                <w:sz w:val="28"/>
                <w:szCs w:val="28"/>
              </w:rPr>
              <w:t>….</w:t>
            </w:r>
            <w:r w:rsidR="00E202DE">
              <w:rPr>
                <w:sz w:val="28"/>
                <w:szCs w:val="28"/>
              </w:rPr>
              <w:t>….  30</w:t>
            </w:r>
          </w:p>
          <w:p w:rsidR="00414507" w:rsidRPr="00FB79AC" w:rsidRDefault="00E828D6" w:rsidP="00FB79AC">
            <w:pPr>
              <w:autoSpaceDE w:val="0"/>
              <w:jc w:val="both"/>
              <w:outlineLvl w:val="2"/>
              <w:rPr>
                <w:sz w:val="28"/>
                <w:szCs w:val="28"/>
              </w:rPr>
            </w:pPr>
            <w:r w:rsidRPr="00FB79AC">
              <w:rPr>
                <w:sz w:val="28"/>
                <w:szCs w:val="28"/>
              </w:rPr>
              <w:t xml:space="preserve">2.6.1. </w:t>
            </w:r>
            <w:r w:rsidR="00414507" w:rsidRPr="00FB79AC">
              <w:rPr>
                <w:sz w:val="28"/>
                <w:szCs w:val="28"/>
              </w:rPr>
              <w:t>Проверка соблюдения условий и порядка формирования государственного долга субъектами РФ в Правительстве Астраханской области  и министерстве финансов Астраханской области</w:t>
            </w:r>
            <w:r w:rsidR="00357648" w:rsidRPr="00FB79AC">
              <w:rPr>
                <w:sz w:val="28"/>
                <w:szCs w:val="28"/>
              </w:rPr>
              <w:t>…………</w:t>
            </w:r>
            <w:r w:rsidR="00A43413">
              <w:rPr>
                <w:sz w:val="28"/>
                <w:szCs w:val="28"/>
              </w:rPr>
              <w:t>………….</w:t>
            </w:r>
            <w:r w:rsidR="00E202DE">
              <w:rPr>
                <w:sz w:val="28"/>
                <w:szCs w:val="28"/>
              </w:rPr>
              <w:t xml:space="preserve">     30</w:t>
            </w:r>
          </w:p>
          <w:p w:rsidR="00414507" w:rsidRPr="00FB79AC" w:rsidRDefault="00E828D6" w:rsidP="00FB79AC">
            <w:pPr>
              <w:autoSpaceDE w:val="0"/>
              <w:jc w:val="both"/>
              <w:outlineLvl w:val="2"/>
              <w:rPr>
                <w:sz w:val="28"/>
                <w:szCs w:val="28"/>
              </w:rPr>
            </w:pPr>
            <w:r w:rsidRPr="00FB79AC">
              <w:rPr>
                <w:sz w:val="28"/>
                <w:szCs w:val="28"/>
              </w:rPr>
              <w:t xml:space="preserve">2.6.2. </w:t>
            </w:r>
            <w:r w:rsidR="00414507" w:rsidRPr="00FB79AC">
              <w:rPr>
                <w:sz w:val="28"/>
                <w:szCs w:val="28"/>
              </w:rPr>
              <w:t>Отдельные вопросы анализа полноты и достоверности сведений о недвижимом имуществе в целях исчисления имущественных налогов</w:t>
            </w:r>
            <w:r w:rsidR="00357648" w:rsidRPr="00FB79AC">
              <w:rPr>
                <w:sz w:val="28"/>
                <w:szCs w:val="28"/>
              </w:rPr>
              <w:t>………………………………………………………………………….</w:t>
            </w:r>
            <w:r w:rsidR="00A43413">
              <w:rPr>
                <w:sz w:val="28"/>
                <w:szCs w:val="28"/>
              </w:rPr>
              <w:t xml:space="preserve">   </w:t>
            </w:r>
            <w:r w:rsidR="00E202DE">
              <w:rPr>
                <w:sz w:val="28"/>
                <w:szCs w:val="28"/>
              </w:rPr>
              <w:t>32</w:t>
            </w:r>
          </w:p>
          <w:p w:rsidR="00C852B6" w:rsidRPr="00FB79AC" w:rsidRDefault="00E828D6" w:rsidP="00FB79AC">
            <w:pPr>
              <w:jc w:val="both"/>
              <w:rPr>
                <w:sz w:val="28"/>
                <w:szCs w:val="28"/>
              </w:rPr>
            </w:pPr>
            <w:r w:rsidRPr="00FB79AC">
              <w:rPr>
                <w:sz w:val="28"/>
                <w:szCs w:val="28"/>
              </w:rPr>
              <w:t xml:space="preserve">2.6.3. </w:t>
            </w:r>
            <w:r w:rsidR="00C852B6" w:rsidRPr="00FB79AC">
              <w:rPr>
                <w:sz w:val="28"/>
                <w:szCs w:val="28"/>
              </w:rPr>
              <w:t>Внеплановые проверки</w:t>
            </w:r>
            <w:r w:rsidR="00357648" w:rsidRPr="00FB79AC">
              <w:rPr>
                <w:sz w:val="28"/>
                <w:szCs w:val="28"/>
              </w:rPr>
              <w:t>…………………………………………</w:t>
            </w:r>
            <w:r w:rsidR="00E202DE">
              <w:rPr>
                <w:sz w:val="28"/>
                <w:szCs w:val="28"/>
              </w:rPr>
              <w:t>..      34</w:t>
            </w:r>
          </w:p>
          <w:p w:rsidR="00B634EB" w:rsidRPr="00FB79AC" w:rsidRDefault="00B634EB" w:rsidP="00FB79AC">
            <w:pPr>
              <w:jc w:val="both"/>
              <w:rPr>
                <w:sz w:val="28"/>
              </w:rPr>
            </w:pPr>
          </w:p>
          <w:p w:rsidR="002740DC" w:rsidRPr="00FB79AC" w:rsidRDefault="00357648" w:rsidP="00E202DE">
            <w:pPr>
              <w:jc w:val="both"/>
              <w:rPr>
                <w:sz w:val="28"/>
              </w:rPr>
            </w:pPr>
            <w:r w:rsidRPr="00FB79AC">
              <w:rPr>
                <w:sz w:val="28"/>
              </w:rPr>
              <w:lastRenderedPageBreak/>
              <w:t xml:space="preserve">3. </w:t>
            </w:r>
            <w:r w:rsidR="002740DC" w:rsidRPr="00FB79AC">
              <w:rPr>
                <w:sz w:val="28"/>
              </w:rPr>
              <w:t>Экспертно-аналитическая деятельность….………………………...</w:t>
            </w:r>
            <w:r w:rsidR="00A43413">
              <w:rPr>
                <w:sz w:val="28"/>
              </w:rPr>
              <w:t>....</w:t>
            </w:r>
            <w:r w:rsidR="00E202DE">
              <w:rPr>
                <w:sz w:val="28"/>
              </w:rPr>
              <w:t xml:space="preserve">  </w:t>
            </w:r>
            <w:r w:rsidR="00A43413">
              <w:rPr>
                <w:sz w:val="28"/>
              </w:rPr>
              <w:t>3</w:t>
            </w:r>
            <w:r w:rsidR="00E202DE">
              <w:rPr>
                <w:sz w:val="28"/>
              </w:rPr>
              <w:t>4</w:t>
            </w:r>
          </w:p>
        </w:tc>
      </w:tr>
      <w:tr w:rsidR="002740DC" w:rsidRPr="00FB79AC" w:rsidTr="00E828D6">
        <w:trPr>
          <w:trHeight w:val="555"/>
        </w:trPr>
        <w:tc>
          <w:tcPr>
            <w:tcW w:w="284" w:type="dxa"/>
            <w:vAlign w:val="center"/>
          </w:tcPr>
          <w:p w:rsidR="002740DC" w:rsidRPr="00FB79AC" w:rsidRDefault="002740DC" w:rsidP="00FB79AC">
            <w:pPr>
              <w:widowControl w:val="0"/>
              <w:autoSpaceDE w:val="0"/>
              <w:autoSpaceDN w:val="0"/>
              <w:adjustRightInd w:val="0"/>
              <w:jc w:val="both"/>
              <w:rPr>
                <w:sz w:val="28"/>
              </w:rPr>
            </w:pPr>
          </w:p>
        </w:tc>
        <w:tc>
          <w:tcPr>
            <w:tcW w:w="8719" w:type="dxa"/>
            <w:vAlign w:val="center"/>
          </w:tcPr>
          <w:p w:rsidR="002740DC" w:rsidRPr="00FB79AC" w:rsidRDefault="00357648" w:rsidP="00E202DE">
            <w:pPr>
              <w:jc w:val="both"/>
              <w:rPr>
                <w:sz w:val="28"/>
              </w:rPr>
            </w:pPr>
            <w:r w:rsidRPr="00FB79AC">
              <w:rPr>
                <w:sz w:val="28"/>
              </w:rPr>
              <w:t xml:space="preserve">3.1. </w:t>
            </w:r>
            <w:r w:rsidR="002740DC" w:rsidRPr="00FB79AC">
              <w:rPr>
                <w:sz w:val="28"/>
              </w:rPr>
              <w:t>Контроль  формирования и исполнения бюджета Астраханской области………</w:t>
            </w:r>
            <w:r w:rsidR="00A43413">
              <w:rPr>
                <w:sz w:val="28"/>
              </w:rPr>
              <w:t>...</w:t>
            </w:r>
            <w:r w:rsidR="002740DC" w:rsidRPr="00FB79AC">
              <w:rPr>
                <w:sz w:val="28"/>
              </w:rPr>
              <w:t>…………………………………………………………...</w:t>
            </w:r>
            <w:r w:rsidR="00A43413">
              <w:rPr>
                <w:sz w:val="28"/>
              </w:rPr>
              <w:t xml:space="preserve">......    </w:t>
            </w:r>
            <w:r w:rsidR="00E202DE">
              <w:rPr>
                <w:sz w:val="28"/>
              </w:rPr>
              <w:t>34</w:t>
            </w:r>
          </w:p>
        </w:tc>
      </w:tr>
      <w:tr w:rsidR="002740DC" w:rsidRPr="00FB79AC" w:rsidTr="00E828D6">
        <w:trPr>
          <w:trHeight w:val="555"/>
        </w:trPr>
        <w:tc>
          <w:tcPr>
            <w:tcW w:w="284" w:type="dxa"/>
            <w:vAlign w:val="center"/>
          </w:tcPr>
          <w:p w:rsidR="002740DC" w:rsidRPr="00FB79AC" w:rsidRDefault="002740DC" w:rsidP="00FB79AC">
            <w:pPr>
              <w:widowControl w:val="0"/>
              <w:autoSpaceDE w:val="0"/>
              <w:autoSpaceDN w:val="0"/>
              <w:adjustRightInd w:val="0"/>
              <w:jc w:val="both"/>
              <w:rPr>
                <w:sz w:val="28"/>
              </w:rPr>
            </w:pPr>
          </w:p>
        </w:tc>
        <w:tc>
          <w:tcPr>
            <w:tcW w:w="8719" w:type="dxa"/>
            <w:vAlign w:val="center"/>
          </w:tcPr>
          <w:p w:rsidR="002740DC" w:rsidRPr="00FB79AC" w:rsidRDefault="00974E07" w:rsidP="00E202DE">
            <w:pPr>
              <w:jc w:val="both"/>
              <w:rPr>
                <w:sz w:val="28"/>
              </w:rPr>
            </w:pPr>
            <w:r w:rsidRPr="00FB79AC">
              <w:rPr>
                <w:sz w:val="28"/>
              </w:rPr>
              <w:t xml:space="preserve">3.2. </w:t>
            </w:r>
            <w:r w:rsidR="002740DC" w:rsidRPr="00FB79AC">
              <w:rPr>
                <w:sz w:val="28"/>
              </w:rPr>
              <w:t>Контроль  формирования и исполнения бюджета территориального фонда ОМС Астраханской области</w:t>
            </w:r>
            <w:r w:rsidR="00A43413">
              <w:rPr>
                <w:sz w:val="28"/>
              </w:rPr>
              <w:t>………..</w:t>
            </w:r>
            <w:r w:rsidR="002740DC" w:rsidRPr="00FB79AC">
              <w:rPr>
                <w:sz w:val="28"/>
              </w:rPr>
              <w:t>………………………...…...</w:t>
            </w:r>
            <w:r w:rsidR="00E202DE">
              <w:rPr>
                <w:sz w:val="28"/>
              </w:rPr>
              <w:t xml:space="preserve">  39</w:t>
            </w:r>
          </w:p>
        </w:tc>
      </w:tr>
      <w:tr w:rsidR="002740DC" w:rsidRPr="00FB79AC" w:rsidTr="00E828D6">
        <w:trPr>
          <w:trHeight w:val="555"/>
        </w:trPr>
        <w:tc>
          <w:tcPr>
            <w:tcW w:w="284" w:type="dxa"/>
            <w:vAlign w:val="center"/>
          </w:tcPr>
          <w:p w:rsidR="002740DC" w:rsidRPr="00FB79AC" w:rsidRDefault="002740DC" w:rsidP="00FB79AC">
            <w:pPr>
              <w:widowControl w:val="0"/>
              <w:autoSpaceDE w:val="0"/>
              <w:autoSpaceDN w:val="0"/>
              <w:adjustRightInd w:val="0"/>
              <w:jc w:val="both"/>
              <w:rPr>
                <w:sz w:val="28"/>
              </w:rPr>
            </w:pPr>
          </w:p>
        </w:tc>
        <w:tc>
          <w:tcPr>
            <w:tcW w:w="8719" w:type="dxa"/>
            <w:vAlign w:val="center"/>
          </w:tcPr>
          <w:p w:rsidR="002740DC" w:rsidRPr="00FB79AC" w:rsidRDefault="00974E07" w:rsidP="00FB79AC">
            <w:pPr>
              <w:jc w:val="both"/>
              <w:rPr>
                <w:sz w:val="28"/>
              </w:rPr>
            </w:pPr>
            <w:r w:rsidRPr="00FB79AC">
              <w:rPr>
                <w:sz w:val="28"/>
              </w:rPr>
              <w:t xml:space="preserve">3.3. </w:t>
            </w:r>
            <w:r w:rsidR="002740DC" w:rsidRPr="00FB79AC">
              <w:rPr>
                <w:sz w:val="28"/>
              </w:rPr>
              <w:t>Финансовая экспертиза проектов законов Астраханской области и проектов постановлений Думы Астраханской области</w:t>
            </w:r>
            <w:r w:rsidR="00A43413">
              <w:rPr>
                <w:sz w:val="28"/>
              </w:rPr>
              <w:t>….</w:t>
            </w:r>
            <w:r w:rsidR="00E202DE">
              <w:rPr>
                <w:sz w:val="28"/>
              </w:rPr>
              <w:t>…………......  41</w:t>
            </w:r>
          </w:p>
          <w:p w:rsidR="00974E07" w:rsidRPr="00FB79AC" w:rsidRDefault="00974E07" w:rsidP="00FB79AC">
            <w:pPr>
              <w:jc w:val="both"/>
              <w:rPr>
                <w:sz w:val="28"/>
                <w:szCs w:val="28"/>
              </w:rPr>
            </w:pPr>
            <w:r w:rsidRPr="00FB79AC">
              <w:rPr>
                <w:sz w:val="28"/>
              </w:rPr>
              <w:t xml:space="preserve">3.4. </w:t>
            </w:r>
            <w:r w:rsidRPr="00FB79AC">
              <w:rPr>
                <w:sz w:val="28"/>
                <w:szCs w:val="28"/>
              </w:rPr>
              <w:t>Финансово-экономическая экспертиза государственных программ в соответствии со ст. 8</w:t>
            </w:r>
            <w:r w:rsidRPr="00FB79AC">
              <w:rPr>
                <w:sz w:val="28"/>
                <w:szCs w:val="28"/>
                <w:vertAlign w:val="superscript"/>
              </w:rPr>
              <w:t>1</w:t>
            </w:r>
            <w:r w:rsidRPr="00FB79AC">
              <w:rPr>
                <w:sz w:val="28"/>
                <w:szCs w:val="28"/>
              </w:rPr>
              <w:t xml:space="preserve"> Закона Астраханской области от 03.07.2009 г. №53/2009-ОЗ «О стратегическом планировании социально-экономического развития Астраханкой области»</w:t>
            </w:r>
            <w:r w:rsidR="00A43413">
              <w:rPr>
                <w:sz w:val="28"/>
                <w:szCs w:val="28"/>
              </w:rPr>
              <w:t>…………</w:t>
            </w:r>
            <w:r w:rsidRPr="00FB79AC">
              <w:rPr>
                <w:sz w:val="28"/>
                <w:szCs w:val="28"/>
              </w:rPr>
              <w:t>……………</w:t>
            </w:r>
            <w:r w:rsidR="00E202DE">
              <w:rPr>
                <w:sz w:val="28"/>
                <w:szCs w:val="28"/>
              </w:rPr>
              <w:t xml:space="preserve"> 41</w:t>
            </w:r>
          </w:p>
          <w:p w:rsidR="00974E07" w:rsidRPr="00FB79AC" w:rsidRDefault="00974E07" w:rsidP="00FB79AC">
            <w:pPr>
              <w:jc w:val="both"/>
              <w:rPr>
                <w:sz w:val="28"/>
              </w:rPr>
            </w:pPr>
          </w:p>
        </w:tc>
      </w:tr>
      <w:tr w:rsidR="002740DC" w:rsidRPr="00FB79AC" w:rsidTr="00E828D6">
        <w:trPr>
          <w:trHeight w:val="555"/>
        </w:trPr>
        <w:tc>
          <w:tcPr>
            <w:tcW w:w="284" w:type="dxa"/>
            <w:vAlign w:val="center"/>
          </w:tcPr>
          <w:p w:rsidR="002740DC" w:rsidRPr="00FB79AC" w:rsidRDefault="002740DC" w:rsidP="00FB79AC">
            <w:pPr>
              <w:widowControl w:val="0"/>
              <w:autoSpaceDE w:val="0"/>
              <w:autoSpaceDN w:val="0"/>
              <w:adjustRightInd w:val="0"/>
              <w:jc w:val="both"/>
              <w:rPr>
                <w:sz w:val="28"/>
              </w:rPr>
            </w:pPr>
          </w:p>
        </w:tc>
        <w:tc>
          <w:tcPr>
            <w:tcW w:w="8719" w:type="dxa"/>
            <w:vAlign w:val="center"/>
          </w:tcPr>
          <w:p w:rsidR="002740DC" w:rsidRPr="00FB79AC" w:rsidRDefault="00974E07" w:rsidP="00A43413">
            <w:pPr>
              <w:jc w:val="both"/>
              <w:rPr>
                <w:sz w:val="28"/>
              </w:rPr>
            </w:pPr>
            <w:r w:rsidRPr="00FB79AC">
              <w:rPr>
                <w:sz w:val="28"/>
              </w:rPr>
              <w:t xml:space="preserve">3.5. </w:t>
            </w:r>
            <w:r w:rsidR="002740DC" w:rsidRPr="00FB79AC">
              <w:rPr>
                <w:sz w:val="28"/>
              </w:rPr>
              <w:t>Экспертно-аналитические мероприятия..……</w:t>
            </w:r>
            <w:r w:rsidR="00A43413">
              <w:rPr>
                <w:sz w:val="28"/>
              </w:rPr>
              <w:t>..</w:t>
            </w:r>
            <w:r w:rsidR="002740DC" w:rsidRPr="00FB79AC">
              <w:rPr>
                <w:sz w:val="28"/>
              </w:rPr>
              <w:t>….………………….</w:t>
            </w:r>
            <w:r w:rsidR="00A43413">
              <w:rPr>
                <w:sz w:val="28"/>
              </w:rPr>
              <w:t>4</w:t>
            </w:r>
            <w:r w:rsidR="00E202DE">
              <w:rPr>
                <w:sz w:val="28"/>
              </w:rPr>
              <w:t>2</w:t>
            </w:r>
          </w:p>
        </w:tc>
      </w:tr>
      <w:tr w:rsidR="002740DC" w:rsidRPr="00FB79AC" w:rsidTr="00E828D6">
        <w:trPr>
          <w:trHeight w:val="555"/>
        </w:trPr>
        <w:tc>
          <w:tcPr>
            <w:tcW w:w="284" w:type="dxa"/>
            <w:vAlign w:val="center"/>
          </w:tcPr>
          <w:p w:rsidR="002740DC" w:rsidRPr="00FB79AC" w:rsidRDefault="002740DC" w:rsidP="00FB79AC">
            <w:pPr>
              <w:widowControl w:val="0"/>
              <w:autoSpaceDE w:val="0"/>
              <w:autoSpaceDN w:val="0"/>
              <w:adjustRightInd w:val="0"/>
              <w:jc w:val="both"/>
              <w:rPr>
                <w:sz w:val="28"/>
              </w:rPr>
            </w:pPr>
          </w:p>
        </w:tc>
        <w:tc>
          <w:tcPr>
            <w:tcW w:w="8719" w:type="dxa"/>
            <w:vAlign w:val="center"/>
          </w:tcPr>
          <w:p w:rsidR="002740DC" w:rsidRPr="00FB79AC" w:rsidRDefault="00974E07" w:rsidP="00A43413">
            <w:pPr>
              <w:jc w:val="both"/>
              <w:rPr>
                <w:sz w:val="28"/>
              </w:rPr>
            </w:pPr>
            <w:r w:rsidRPr="00FB79AC">
              <w:rPr>
                <w:sz w:val="28"/>
              </w:rPr>
              <w:t xml:space="preserve">3.6. </w:t>
            </w:r>
            <w:r w:rsidR="002740DC" w:rsidRPr="00FB79AC">
              <w:rPr>
                <w:sz w:val="28"/>
              </w:rPr>
              <w:t>Проведение мониторингов…</w:t>
            </w:r>
            <w:r w:rsidR="00A43413">
              <w:rPr>
                <w:sz w:val="28"/>
              </w:rPr>
              <w:t>…..</w:t>
            </w:r>
            <w:r w:rsidR="002740DC" w:rsidRPr="00FB79AC">
              <w:rPr>
                <w:sz w:val="28"/>
              </w:rPr>
              <w:t>…………………….……………….</w:t>
            </w:r>
            <w:r w:rsidR="00A43413">
              <w:rPr>
                <w:sz w:val="28"/>
              </w:rPr>
              <w:t>4</w:t>
            </w:r>
            <w:r w:rsidR="00E202DE">
              <w:rPr>
                <w:sz w:val="28"/>
              </w:rPr>
              <w:t>4</w:t>
            </w:r>
          </w:p>
        </w:tc>
      </w:tr>
      <w:tr w:rsidR="002740DC" w:rsidRPr="00FB79AC" w:rsidTr="00E828D6">
        <w:trPr>
          <w:trHeight w:val="555"/>
        </w:trPr>
        <w:tc>
          <w:tcPr>
            <w:tcW w:w="284" w:type="dxa"/>
            <w:vAlign w:val="center"/>
          </w:tcPr>
          <w:p w:rsidR="002740DC" w:rsidRPr="00FB79AC" w:rsidRDefault="002740DC" w:rsidP="00FB79AC">
            <w:pPr>
              <w:widowControl w:val="0"/>
              <w:autoSpaceDE w:val="0"/>
              <w:autoSpaceDN w:val="0"/>
              <w:adjustRightInd w:val="0"/>
              <w:jc w:val="both"/>
              <w:rPr>
                <w:sz w:val="28"/>
              </w:rPr>
            </w:pPr>
          </w:p>
        </w:tc>
        <w:tc>
          <w:tcPr>
            <w:tcW w:w="8719" w:type="dxa"/>
            <w:vAlign w:val="center"/>
          </w:tcPr>
          <w:p w:rsidR="002740DC" w:rsidRPr="00FB79AC" w:rsidRDefault="00974E07" w:rsidP="00A43413">
            <w:pPr>
              <w:jc w:val="both"/>
              <w:rPr>
                <w:sz w:val="28"/>
              </w:rPr>
            </w:pPr>
            <w:r w:rsidRPr="00FB79AC">
              <w:rPr>
                <w:sz w:val="28"/>
              </w:rPr>
              <w:t xml:space="preserve">4. </w:t>
            </w:r>
            <w:r w:rsidR="002740DC" w:rsidRPr="00FB79AC">
              <w:rPr>
                <w:sz w:val="28"/>
              </w:rPr>
              <w:t>Обеспечение доступа к информации о деятельности Контрольно-счетной палаты…………</w:t>
            </w:r>
            <w:r w:rsidR="00A43413">
              <w:rPr>
                <w:sz w:val="28"/>
              </w:rPr>
              <w:t>….</w:t>
            </w:r>
            <w:r w:rsidR="002740DC" w:rsidRPr="00FB79AC">
              <w:rPr>
                <w:sz w:val="28"/>
              </w:rPr>
              <w:t>………………………………….…………....</w:t>
            </w:r>
            <w:r w:rsidR="00A43413">
              <w:rPr>
                <w:sz w:val="28"/>
              </w:rPr>
              <w:t>4</w:t>
            </w:r>
            <w:r w:rsidR="00E202DE">
              <w:rPr>
                <w:sz w:val="28"/>
              </w:rPr>
              <w:t>5</w:t>
            </w:r>
          </w:p>
        </w:tc>
      </w:tr>
      <w:tr w:rsidR="002740DC" w:rsidRPr="00BA238C" w:rsidTr="00E828D6">
        <w:trPr>
          <w:trHeight w:val="555"/>
        </w:trPr>
        <w:tc>
          <w:tcPr>
            <w:tcW w:w="284" w:type="dxa"/>
            <w:vAlign w:val="center"/>
          </w:tcPr>
          <w:p w:rsidR="002740DC" w:rsidRPr="00FB79AC" w:rsidRDefault="002740DC" w:rsidP="00FB79AC">
            <w:pPr>
              <w:widowControl w:val="0"/>
              <w:autoSpaceDE w:val="0"/>
              <w:autoSpaceDN w:val="0"/>
              <w:adjustRightInd w:val="0"/>
              <w:jc w:val="both"/>
              <w:rPr>
                <w:sz w:val="28"/>
              </w:rPr>
            </w:pPr>
          </w:p>
        </w:tc>
        <w:tc>
          <w:tcPr>
            <w:tcW w:w="8719" w:type="dxa"/>
            <w:vAlign w:val="center"/>
          </w:tcPr>
          <w:p w:rsidR="002740DC" w:rsidRPr="00EA74F5" w:rsidRDefault="00974E07" w:rsidP="00A43413">
            <w:pPr>
              <w:jc w:val="both"/>
              <w:rPr>
                <w:sz w:val="28"/>
              </w:rPr>
            </w:pPr>
            <w:r w:rsidRPr="00FB79AC">
              <w:rPr>
                <w:sz w:val="28"/>
              </w:rPr>
              <w:t xml:space="preserve">5. </w:t>
            </w:r>
            <w:r w:rsidR="00E202DE">
              <w:rPr>
                <w:sz w:val="28"/>
              </w:rPr>
              <w:t>Выводы и задачи на 2016</w:t>
            </w:r>
            <w:r w:rsidR="002740DC" w:rsidRPr="00FB79AC">
              <w:rPr>
                <w:sz w:val="28"/>
              </w:rPr>
              <w:t xml:space="preserve"> год………………...……………..………….</w:t>
            </w:r>
            <w:r w:rsidR="00E202DE">
              <w:rPr>
                <w:sz w:val="28"/>
              </w:rPr>
              <w:t xml:space="preserve"> </w:t>
            </w:r>
            <w:r w:rsidR="00A43413">
              <w:rPr>
                <w:sz w:val="28"/>
              </w:rPr>
              <w:t>4</w:t>
            </w:r>
            <w:r w:rsidR="00E202DE">
              <w:rPr>
                <w:sz w:val="28"/>
              </w:rPr>
              <w:t>5</w:t>
            </w:r>
          </w:p>
        </w:tc>
      </w:tr>
    </w:tbl>
    <w:p w:rsidR="006F7A61" w:rsidRDefault="006F7A61" w:rsidP="00FB79AC">
      <w:pPr>
        <w:widowControl w:val="0"/>
        <w:autoSpaceDE w:val="0"/>
        <w:autoSpaceDN w:val="0"/>
        <w:adjustRightInd w:val="0"/>
        <w:jc w:val="both"/>
        <w:rPr>
          <w:sz w:val="28"/>
        </w:rPr>
      </w:pPr>
    </w:p>
    <w:p w:rsidR="006F7A61" w:rsidRDefault="006F7A61" w:rsidP="006F7A61">
      <w:pPr>
        <w:widowControl w:val="0"/>
        <w:autoSpaceDE w:val="0"/>
        <w:autoSpaceDN w:val="0"/>
        <w:adjustRightInd w:val="0"/>
        <w:rPr>
          <w:sz w:val="28"/>
        </w:rPr>
      </w:pPr>
    </w:p>
    <w:p w:rsidR="006F7A61" w:rsidRDefault="006F7A61" w:rsidP="006F7A61">
      <w:pPr>
        <w:widowControl w:val="0"/>
        <w:autoSpaceDE w:val="0"/>
        <w:autoSpaceDN w:val="0"/>
        <w:adjustRightInd w:val="0"/>
        <w:rPr>
          <w:sz w:val="28"/>
        </w:rPr>
      </w:pPr>
    </w:p>
    <w:p w:rsidR="006F7A61" w:rsidRDefault="006F7A61" w:rsidP="006F7A61">
      <w:pPr>
        <w:widowControl w:val="0"/>
        <w:autoSpaceDE w:val="0"/>
        <w:autoSpaceDN w:val="0"/>
        <w:adjustRightInd w:val="0"/>
        <w:rPr>
          <w:sz w:val="28"/>
        </w:rPr>
      </w:pPr>
    </w:p>
    <w:p w:rsidR="006F7A61" w:rsidRDefault="006F7A61" w:rsidP="006F7A61">
      <w:pPr>
        <w:widowControl w:val="0"/>
        <w:autoSpaceDE w:val="0"/>
        <w:autoSpaceDN w:val="0"/>
        <w:adjustRightInd w:val="0"/>
        <w:rPr>
          <w:sz w:val="28"/>
        </w:rPr>
      </w:pPr>
    </w:p>
    <w:p w:rsidR="006F7A61" w:rsidRDefault="006F7A61" w:rsidP="006F7A61">
      <w:pPr>
        <w:widowControl w:val="0"/>
        <w:autoSpaceDE w:val="0"/>
        <w:autoSpaceDN w:val="0"/>
        <w:adjustRightInd w:val="0"/>
        <w:rPr>
          <w:sz w:val="28"/>
        </w:rPr>
      </w:pPr>
    </w:p>
    <w:p w:rsidR="006F7A61" w:rsidRDefault="006F7A61" w:rsidP="006F7A61">
      <w:pPr>
        <w:widowControl w:val="0"/>
        <w:autoSpaceDE w:val="0"/>
        <w:autoSpaceDN w:val="0"/>
        <w:adjustRightInd w:val="0"/>
        <w:rPr>
          <w:sz w:val="28"/>
        </w:rPr>
      </w:pPr>
    </w:p>
    <w:p w:rsidR="006F7A61" w:rsidRDefault="006F7A61" w:rsidP="006F7A61">
      <w:pPr>
        <w:widowControl w:val="0"/>
        <w:autoSpaceDE w:val="0"/>
        <w:autoSpaceDN w:val="0"/>
        <w:adjustRightInd w:val="0"/>
        <w:rPr>
          <w:sz w:val="28"/>
        </w:rPr>
      </w:pPr>
    </w:p>
    <w:p w:rsidR="006F7A61" w:rsidRDefault="006F7A61" w:rsidP="006F7A61">
      <w:pPr>
        <w:widowControl w:val="0"/>
        <w:autoSpaceDE w:val="0"/>
        <w:autoSpaceDN w:val="0"/>
        <w:adjustRightInd w:val="0"/>
        <w:rPr>
          <w:sz w:val="28"/>
        </w:rPr>
      </w:pPr>
    </w:p>
    <w:p w:rsidR="006F7A61" w:rsidRDefault="00562857" w:rsidP="006F7A61">
      <w:pPr>
        <w:widowControl w:val="0"/>
        <w:autoSpaceDE w:val="0"/>
        <w:autoSpaceDN w:val="0"/>
        <w:adjustRightInd w:val="0"/>
        <w:rPr>
          <w:sz w:val="28"/>
        </w:rPr>
      </w:pPr>
      <w:r>
        <w:rPr>
          <w:sz w:val="28"/>
        </w:rPr>
        <w:t xml:space="preserve">                        </w:t>
      </w:r>
    </w:p>
    <w:p w:rsidR="006F7A61" w:rsidRDefault="006F7A61" w:rsidP="006F7A61">
      <w:pPr>
        <w:widowControl w:val="0"/>
        <w:autoSpaceDE w:val="0"/>
        <w:autoSpaceDN w:val="0"/>
        <w:adjustRightInd w:val="0"/>
        <w:rPr>
          <w:sz w:val="28"/>
        </w:rPr>
      </w:pPr>
    </w:p>
    <w:p w:rsidR="006F7A61" w:rsidRDefault="006F7A61" w:rsidP="006F7A61">
      <w:pPr>
        <w:widowControl w:val="0"/>
        <w:autoSpaceDE w:val="0"/>
        <w:autoSpaceDN w:val="0"/>
        <w:adjustRightInd w:val="0"/>
        <w:rPr>
          <w:sz w:val="28"/>
        </w:rPr>
      </w:pPr>
    </w:p>
    <w:p w:rsidR="006F7A61" w:rsidRDefault="006F7A61" w:rsidP="006F7A61">
      <w:pPr>
        <w:widowControl w:val="0"/>
        <w:autoSpaceDE w:val="0"/>
        <w:autoSpaceDN w:val="0"/>
        <w:adjustRightInd w:val="0"/>
        <w:rPr>
          <w:sz w:val="28"/>
        </w:rPr>
      </w:pPr>
    </w:p>
    <w:p w:rsidR="006F7A61" w:rsidRDefault="006F7A61" w:rsidP="006F7A61">
      <w:pPr>
        <w:widowControl w:val="0"/>
        <w:autoSpaceDE w:val="0"/>
        <w:autoSpaceDN w:val="0"/>
        <w:adjustRightInd w:val="0"/>
        <w:rPr>
          <w:sz w:val="28"/>
        </w:rPr>
      </w:pPr>
    </w:p>
    <w:p w:rsidR="006F7A61" w:rsidRDefault="006F7A61" w:rsidP="00F62985">
      <w:pPr>
        <w:jc w:val="both"/>
        <w:rPr>
          <w:b/>
          <w:sz w:val="28"/>
          <w:szCs w:val="28"/>
        </w:rPr>
      </w:pPr>
    </w:p>
    <w:p w:rsidR="000C018A" w:rsidRDefault="000C018A" w:rsidP="00F62985">
      <w:pPr>
        <w:jc w:val="both"/>
        <w:rPr>
          <w:b/>
          <w:sz w:val="28"/>
          <w:szCs w:val="28"/>
        </w:rPr>
      </w:pPr>
    </w:p>
    <w:p w:rsidR="00FB79AC" w:rsidRDefault="00FB79AC" w:rsidP="00F62985">
      <w:pPr>
        <w:jc w:val="both"/>
        <w:rPr>
          <w:b/>
          <w:sz w:val="28"/>
          <w:szCs w:val="28"/>
        </w:rPr>
      </w:pPr>
    </w:p>
    <w:p w:rsidR="00FB79AC" w:rsidRDefault="00FB79AC" w:rsidP="00F62985">
      <w:pPr>
        <w:jc w:val="both"/>
        <w:rPr>
          <w:b/>
          <w:sz w:val="28"/>
          <w:szCs w:val="28"/>
        </w:rPr>
      </w:pPr>
    </w:p>
    <w:p w:rsidR="00FB79AC" w:rsidRDefault="00FB79AC" w:rsidP="00F62985">
      <w:pPr>
        <w:jc w:val="both"/>
        <w:rPr>
          <w:b/>
          <w:sz w:val="28"/>
          <w:szCs w:val="28"/>
        </w:rPr>
      </w:pPr>
    </w:p>
    <w:p w:rsidR="00FB79AC" w:rsidRDefault="00FB79AC" w:rsidP="00F62985">
      <w:pPr>
        <w:jc w:val="both"/>
        <w:rPr>
          <w:b/>
          <w:sz w:val="28"/>
          <w:szCs w:val="28"/>
        </w:rPr>
      </w:pPr>
    </w:p>
    <w:p w:rsidR="00FB79AC" w:rsidRDefault="00FB79AC" w:rsidP="00F62985">
      <w:pPr>
        <w:jc w:val="both"/>
        <w:rPr>
          <w:b/>
          <w:sz w:val="28"/>
          <w:szCs w:val="28"/>
        </w:rPr>
      </w:pPr>
    </w:p>
    <w:p w:rsidR="00FB79AC" w:rsidRDefault="00FB79AC" w:rsidP="00F62985">
      <w:pPr>
        <w:jc w:val="both"/>
        <w:rPr>
          <w:b/>
          <w:sz w:val="28"/>
          <w:szCs w:val="28"/>
        </w:rPr>
      </w:pPr>
    </w:p>
    <w:p w:rsidR="00FB79AC" w:rsidRDefault="00FB79AC" w:rsidP="00F62985">
      <w:pPr>
        <w:jc w:val="both"/>
        <w:rPr>
          <w:b/>
          <w:sz w:val="28"/>
          <w:szCs w:val="28"/>
        </w:rPr>
      </w:pPr>
    </w:p>
    <w:p w:rsidR="00FB79AC" w:rsidRDefault="00FB79AC" w:rsidP="00F62985">
      <w:pPr>
        <w:jc w:val="both"/>
        <w:rPr>
          <w:b/>
          <w:sz w:val="28"/>
          <w:szCs w:val="28"/>
        </w:rPr>
      </w:pPr>
    </w:p>
    <w:p w:rsidR="00FB79AC" w:rsidRDefault="00FB79AC" w:rsidP="00F62985">
      <w:pPr>
        <w:jc w:val="both"/>
        <w:rPr>
          <w:b/>
          <w:sz w:val="28"/>
          <w:szCs w:val="28"/>
        </w:rPr>
      </w:pPr>
    </w:p>
    <w:p w:rsidR="00FB79AC" w:rsidRDefault="00FB79AC" w:rsidP="00F62985">
      <w:pPr>
        <w:jc w:val="both"/>
        <w:rPr>
          <w:b/>
          <w:sz w:val="28"/>
          <w:szCs w:val="28"/>
        </w:rPr>
      </w:pPr>
    </w:p>
    <w:p w:rsidR="00FB79AC" w:rsidRDefault="00FB79AC" w:rsidP="00F62985">
      <w:pPr>
        <w:jc w:val="both"/>
        <w:rPr>
          <w:b/>
          <w:sz w:val="28"/>
          <w:szCs w:val="28"/>
        </w:rPr>
      </w:pPr>
    </w:p>
    <w:p w:rsidR="00FB79AC" w:rsidRDefault="00FB79AC" w:rsidP="00F62985">
      <w:pPr>
        <w:jc w:val="both"/>
        <w:rPr>
          <w:b/>
          <w:sz w:val="28"/>
          <w:szCs w:val="28"/>
        </w:rPr>
      </w:pPr>
    </w:p>
    <w:p w:rsidR="00FB79AC" w:rsidRDefault="00FB79AC" w:rsidP="00F62985">
      <w:pPr>
        <w:jc w:val="both"/>
        <w:rPr>
          <w:b/>
          <w:sz w:val="28"/>
          <w:szCs w:val="28"/>
        </w:rPr>
      </w:pPr>
    </w:p>
    <w:p w:rsidR="00FB79AC" w:rsidRDefault="00FB79AC" w:rsidP="00F62985">
      <w:pPr>
        <w:jc w:val="both"/>
        <w:rPr>
          <w:b/>
          <w:sz w:val="28"/>
          <w:szCs w:val="28"/>
        </w:rPr>
      </w:pPr>
    </w:p>
    <w:p w:rsidR="00FB79AC" w:rsidRDefault="00FB79AC" w:rsidP="00F62985">
      <w:pPr>
        <w:jc w:val="both"/>
        <w:rPr>
          <w:b/>
          <w:sz w:val="28"/>
          <w:szCs w:val="28"/>
        </w:rPr>
      </w:pPr>
    </w:p>
    <w:p w:rsidR="00FB79AC" w:rsidRDefault="00FB79AC" w:rsidP="00F62985">
      <w:pPr>
        <w:jc w:val="both"/>
        <w:rPr>
          <w:b/>
          <w:sz w:val="28"/>
          <w:szCs w:val="28"/>
        </w:rPr>
      </w:pPr>
    </w:p>
    <w:p w:rsidR="00FB79AC" w:rsidRDefault="00FB79AC" w:rsidP="00F62985">
      <w:pPr>
        <w:jc w:val="both"/>
        <w:rPr>
          <w:b/>
          <w:sz w:val="28"/>
          <w:szCs w:val="28"/>
        </w:rPr>
      </w:pPr>
    </w:p>
    <w:p w:rsidR="006F7A61" w:rsidRDefault="006F7A61" w:rsidP="00F62985">
      <w:pPr>
        <w:jc w:val="both"/>
        <w:rPr>
          <w:b/>
          <w:sz w:val="28"/>
          <w:szCs w:val="28"/>
        </w:rPr>
      </w:pPr>
    </w:p>
    <w:p w:rsidR="006F7A61" w:rsidRDefault="006F7A61" w:rsidP="00F62985">
      <w:pPr>
        <w:jc w:val="both"/>
        <w:rPr>
          <w:b/>
          <w:sz w:val="28"/>
          <w:szCs w:val="28"/>
        </w:rPr>
      </w:pPr>
    </w:p>
    <w:p w:rsidR="006F7A61" w:rsidRDefault="006F7A61" w:rsidP="00F62985">
      <w:pPr>
        <w:jc w:val="both"/>
        <w:rPr>
          <w:b/>
          <w:sz w:val="28"/>
          <w:szCs w:val="28"/>
        </w:rPr>
      </w:pPr>
    </w:p>
    <w:p w:rsidR="00695EE7" w:rsidRPr="00055C49" w:rsidRDefault="00695EE7" w:rsidP="00F62985">
      <w:pPr>
        <w:jc w:val="both"/>
        <w:rPr>
          <w:sz w:val="28"/>
          <w:szCs w:val="28"/>
          <w:highlight w:val="lightGray"/>
        </w:rPr>
      </w:pPr>
      <w:r>
        <w:rPr>
          <w:sz w:val="28"/>
          <w:szCs w:val="28"/>
        </w:rPr>
        <w:tab/>
        <w:t xml:space="preserve">Настоящий отчет подготовлен в соответствии с требованиями п.6 части 1 статьи 13 Закона Астраханской области от 7 сентября 2011 года №57/2011-ОЗ «О Контрольно-счетной палате Астраханской области» (далее – Закон о КСП) и содержит информацию об основных направлениях и результатах деятельности Контрольно-счетной палаты Астраханской области </w:t>
      </w:r>
      <w:r w:rsidR="00ED308B">
        <w:rPr>
          <w:sz w:val="28"/>
          <w:szCs w:val="28"/>
        </w:rPr>
        <w:t>за</w:t>
      </w:r>
      <w:r>
        <w:rPr>
          <w:sz w:val="28"/>
          <w:szCs w:val="28"/>
        </w:rPr>
        <w:t xml:space="preserve"> </w:t>
      </w:r>
      <w:r w:rsidRPr="00D23EB2">
        <w:rPr>
          <w:sz w:val="28"/>
          <w:szCs w:val="28"/>
        </w:rPr>
        <w:t>201</w:t>
      </w:r>
      <w:r w:rsidR="00D23EB2" w:rsidRPr="00D23EB2">
        <w:rPr>
          <w:sz w:val="28"/>
          <w:szCs w:val="28"/>
        </w:rPr>
        <w:t>5</w:t>
      </w:r>
      <w:r w:rsidRPr="00D23EB2">
        <w:rPr>
          <w:sz w:val="28"/>
          <w:szCs w:val="28"/>
        </w:rPr>
        <w:t xml:space="preserve"> год.</w:t>
      </w:r>
    </w:p>
    <w:p w:rsidR="00695EE7" w:rsidRPr="00055C49" w:rsidRDefault="00695EE7" w:rsidP="00F62985">
      <w:pPr>
        <w:jc w:val="both"/>
        <w:rPr>
          <w:b/>
          <w:sz w:val="16"/>
          <w:szCs w:val="16"/>
          <w:highlight w:val="lightGray"/>
        </w:rPr>
      </w:pPr>
    </w:p>
    <w:p w:rsidR="00546237" w:rsidRPr="00C63667" w:rsidRDefault="00F62985" w:rsidP="00F62985">
      <w:pPr>
        <w:jc w:val="both"/>
        <w:rPr>
          <w:b/>
          <w:sz w:val="28"/>
          <w:szCs w:val="28"/>
        </w:rPr>
      </w:pPr>
      <w:r w:rsidRPr="00C63667">
        <w:rPr>
          <w:b/>
          <w:sz w:val="28"/>
          <w:szCs w:val="28"/>
        </w:rPr>
        <w:t>1. Общие сведения о деятельности палаты</w:t>
      </w:r>
      <w:r w:rsidR="00695EE7" w:rsidRPr="00C63667">
        <w:rPr>
          <w:b/>
          <w:sz w:val="28"/>
          <w:szCs w:val="28"/>
        </w:rPr>
        <w:t xml:space="preserve"> в 201</w:t>
      </w:r>
      <w:r w:rsidR="00ED308B" w:rsidRPr="00C63667">
        <w:rPr>
          <w:b/>
          <w:sz w:val="28"/>
          <w:szCs w:val="28"/>
        </w:rPr>
        <w:t>4</w:t>
      </w:r>
      <w:r w:rsidR="00695EE7" w:rsidRPr="00C63667">
        <w:rPr>
          <w:b/>
          <w:sz w:val="28"/>
          <w:szCs w:val="28"/>
        </w:rPr>
        <w:t xml:space="preserve"> году</w:t>
      </w:r>
      <w:r w:rsidRPr="00C63667">
        <w:rPr>
          <w:b/>
          <w:sz w:val="28"/>
          <w:szCs w:val="28"/>
        </w:rPr>
        <w:t>.</w:t>
      </w:r>
    </w:p>
    <w:p w:rsidR="00F62985" w:rsidRPr="00C63667" w:rsidRDefault="00F62985" w:rsidP="00F62985">
      <w:pPr>
        <w:jc w:val="both"/>
        <w:rPr>
          <w:sz w:val="16"/>
          <w:szCs w:val="16"/>
        </w:rPr>
      </w:pPr>
    </w:p>
    <w:p w:rsidR="00C63667" w:rsidRPr="007864C9" w:rsidRDefault="00B91DD9" w:rsidP="00C63667">
      <w:pPr>
        <w:jc w:val="both"/>
        <w:rPr>
          <w:sz w:val="28"/>
          <w:szCs w:val="28"/>
        </w:rPr>
      </w:pPr>
      <w:r w:rsidRPr="00C63667">
        <w:rPr>
          <w:sz w:val="28"/>
          <w:szCs w:val="28"/>
        </w:rPr>
        <w:tab/>
      </w:r>
      <w:r w:rsidR="00C63667" w:rsidRPr="00C63667">
        <w:rPr>
          <w:sz w:val="28"/>
          <w:szCs w:val="28"/>
        </w:rPr>
        <w:t>В</w:t>
      </w:r>
      <w:r w:rsidR="00C63667" w:rsidRPr="007864C9">
        <w:rPr>
          <w:sz w:val="28"/>
          <w:szCs w:val="28"/>
        </w:rPr>
        <w:t xml:space="preserve"> 2015 году палата осуществляла контрольную, экспертно-аналитическую и организационно-информационную деятельность, обеспечивая единую систему внешнего государственного финансового контроля.</w:t>
      </w:r>
    </w:p>
    <w:p w:rsidR="00C63667" w:rsidRPr="007864C9" w:rsidRDefault="00C63667" w:rsidP="00C63667">
      <w:pPr>
        <w:ind w:firstLine="708"/>
        <w:jc w:val="both"/>
        <w:rPr>
          <w:sz w:val="28"/>
          <w:szCs w:val="28"/>
        </w:rPr>
      </w:pPr>
      <w:r w:rsidRPr="007864C9">
        <w:rPr>
          <w:sz w:val="28"/>
          <w:szCs w:val="28"/>
        </w:rPr>
        <w:t>Основные показатели, характеризующие работу  Контрольно-счетной палаты в 2015 году, приведены в следующей таблице.</w:t>
      </w:r>
    </w:p>
    <w:p w:rsidR="00C63667" w:rsidRPr="007864C9" w:rsidRDefault="00C63667" w:rsidP="00C63667">
      <w:pPr>
        <w:ind w:firstLine="708"/>
        <w:jc w:val="both"/>
        <w:rPr>
          <w:sz w:val="16"/>
          <w:szCs w:val="16"/>
        </w:rPr>
      </w:pPr>
    </w:p>
    <w:tbl>
      <w:tblPr>
        <w:tblW w:w="9511" w:type="dxa"/>
        <w:tblInd w:w="93" w:type="dxa"/>
        <w:tblLook w:val="04A0" w:firstRow="1" w:lastRow="0" w:firstColumn="1" w:lastColumn="0" w:noHBand="0" w:noVBand="1"/>
      </w:tblPr>
      <w:tblGrid>
        <w:gridCol w:w="766"/>
        <w:gridCol w:w="5345"/>
        <w:gridCol w:w="770"/>
        <w:gridCol w:w="1273"/>
        <w:gridCol w:w="1357"/>
      </w:tblGrid>
      <w:tr w:rsidR="00C63667" w:rsidRPr="007864C9" w:rsidTr="00E219F3">
        <w:trPr>
          <w:trHeight w:val="645"/>
        </w:trPr>
        <w:tc>
          <w:tcPr>
            <w:tcW w:w="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3667" w:rsidRPr="007864C9" w:rsidRDefault="00C63667" w:rsidP="00E219F3">
            <w:pPr>
              <w:rPr>
                <w:b/>
                <w:bCs/>
                <w:color w:val="000000"/>
              </w:rPr>
            </w:pPr>
            <w:r w:rsidRPr="007864C9">
              <w:rPr>
                <w:b/>
                <w:bCs/>
                <w:color w:val="000000"/>
              </w:rPr>
              <w:t>№/№</w:t>
            </w:r>
          </w:p>
        </w:tc>
        <w:tc>
          <w:tcPr>
            <w:tcW w:w="53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3667" w:rsidRPr="007864C9" w:rsidRDefault="00C63667" w:rsidP="00E219F3">
            <w:pPr>
              <w:jc w:val="center"/>
              <w:rPr>
                <w:b/>
                <w:bCs/>
                <w:color w:val="000000"/>
              </w:rPr>
            </w:pPr>
            <w:r w:rsidRPr="007864C9">
              <w:rPr>
                <w:b/>
                <w:bCs/>
                <w:color w:val="000000"/>
              </w:rPr>
              <w:t>Показатели</w:t>
            </w:r>
          </w:p>
        </w:tc>
        <w:tc>
          <w:tcPr>
            <w:tcW w:w="7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3667" w:rsidRPr="007864C9" w:rsidRDefault="00C63667" w:rsidP="00E219F3">
            <w:pPr>
              <w:jc w:val="center"/>
              <w:rPr>
                <w:b/>
                <w:bCs/>
                <w:color w:val="000000"/>
              </w:rPr>
            </w:pPr>
            <w:r w:rsidRPr="007864C9">
              <w:rPr>
                <w:b/>
                <w:bCs/>
                <w:color w:val="000000"/>
              </w:rPr>
              <w:t>Ед. изм.</w:t>
            </w:r>
          </w:p>
        </w:tc>
        <w:tc>
          <w:tcPr>
            <w:tcW w:w="2630" w:type="dxa"/>
            <w:gridSpan w:val="2"/>
            <w:tcBorders>
              <w:top w:val="single" w:sz="4" w:space="0" w:color="auto"/>
              <w:left w:val="nil"/>
              <w:bottom w:val="single" w:sz="4" w:space="0" w:color="auto"/>
              <w:right w:val="single" w:sz="4" w:space="0" w:color="auto"/>
            </w:tcBorders>
            <w:shd w:val="clear" w:color="auto" w:fill="auto"/>
            <w:vAlign w:val="center"/>
            <w:hideMark/>
          </w:tcPr>
          <w:p w:rsidR="00C63667" w:rsidRPr="007864C9" w:rsidRDefault="00C63667" w:rsidP="00E219F3">
            <w:pPr>
              <w:jc w:val="center"/>
              <w:rPr>
                <w:b/>
                <w:bCs/>
                <w:color w:val="000000"/>
              </w:rPr>
            </w:pPr>
            <w:r w:rsidRPr="007864C9">
              <w:rPr>
                <w:b/>
                <w:bCs/>
                <w:color w:val="000000"/>
              </w:rPr>
              <w:t>Значение</w:t>
            </w:r>
          </w:p>
        </w:tc>
      </w:tr>
      <w:tr w:rsidR="00C63667" w:rsidRPr="007864C9" w:rsidTr="00E219F3">
        <w:trPr>
          <w:trHeight w:val="645"/>
        </w:trPr>
        <w:tc>
          <w:tcPr>
            <w:tcW w:w="766" w:type="dxa"/>
            <w:vMerge/>
            <w:tcBorders>
              <w:top w:val="single" w:sz="4" w:space="0" w:color="auto"/>
              <w:left w:val="single" w:sz="4" w:space="0" w:color="auto"/>
              <w:bottom w:val="single" w:sz="4" w:space="0" w:color="auto"/>
              <w:right w:val="single" w:sz="4" w:space="0" w:color="auto"/>
            </w:tcBorders>
            <w:vAlign w:val="center"/>
            <w:hideMark/>
          </w:tcPr>
          <w:p w:rsidR="00C63667" w:rsidRPr="007864C9" w:rsidRDefault="00C63667" w:rsidP="00E219F3">
            <w:pPr>
              <w:rPr>
                <w:b/>
                <w:bCs/>
                <w:color w:val="000000"/>
              </w:rPr>
            </w:pPr>
          </w:p>
        </w:tc>
        <w:tc>
          <w:tcPr>
            <w:tcW w:w="5345" w:type="dxa"/>
            <w:vMerge/>
            <w:tcBorders>
              <w:top w:val="single" w:sz="4" w:space="0" w:color="auto"/>
              <w:left w:val="single" w:sz="4" w:space="0" w:color="auto"/>
              <w:bottom w:val="single" w:sz="4" w:space="0" w:color="auto"/>
              <w:right w:val="single" w:sz="4" w:space="0" w:color="auto"/>
            </w:tcBorders>
            <w:vAlign w:val="center"/>
            <w:hideMark/>
          </w:tcPr>
          <w:p w:rsidR="00C63667" w:rsidRPr="007864C9" w:rsidRDefault="00C63667" w:rsidP="00E219F3">
            <w:pPr>
              <w:rPr>
                <w:b/>
                <w:bCs/>
                <w:color w:val="000000"/>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C63667" w:rsidRPr="007864C9" w:rsidRDefault="00C63667" w:rsidP="00E219F3">
            <w:pPr>
              <w:rPr>
                <w:b/>
                <w:bCs/>
                <w:color w:val="000000"/>
              </w:rPr>
            </w:pPr>
          </w:p>
        </w:tc>
        <w:tc>
          <w:tcPr>
            <w:tcW w:w="1273" w:type="dxa"/>
            <w:tcBorders>
              <w:top w:val="nil"/>
              <w:left w:val="nil"/>
              <w:bottom w:val="single" w:sz="4" w:space="0" w:color="auto"/>
              <w:right w:val="single" w:sz="4" w:space="0" w:color="auto"/>
            </w:tcBorders>
            <w:shd w:val="clear" w:color="auto" w:fill="auto"/>
            <w:vAlign w:val="center"/>
            <w:hideMark/>
          </w:tcPr>
          <w:p w:rsidR="00C63667" w:rsidRPr="007864C9" w:rsidRDefault="00C63667" w:rsidP="00E219F3">
            <w:pPr>
              <w:jc w:val="center"/>
              <w:rPr>
                <w:b/>
                <w:bCs/>
                <w:color w:val="000000"/>
              </w:rPr>
            </w:pPr>
            <w:r w:rsidRPr="007864C9">
              <w:rPr>
                <w:b/>
                <w:bCs/>
                <w:color w:val="000000"/>
              </w:rPr>
              <w:t>2014г.</w:t>
            </w:r>
          </w:p>
        </w:tc>
        <w:tc>
          <w:tcPr>
            <w:tcW w:w="1357" w:type="dxa"/>
            <w:tcBorders>
              <w:top w:val="nil"/>
              <w:left w:val="nil"/>
              <w:bottom w:val="single" w:sz="4" w:space="0" w:color="auto"/>
              <w:right w:val="single" w:sz="4" w:space="0" w:color="auto"/>
            </w:tcBorders>
            <w:shd w:val="clear" w:color="auto" w:fill="auto"/>
            <w:vAlign w:val="center"/>
            <w:hideMark/>
          </w:tcPr>
          <w:p w:rsidR="00C63667" w:rsidRPr="007864C9" w:rsidRDefault="00C63667" w:rsidP="00E219F3">
            <w:pPr>
              <w:jc w:val="center"/>
              <w:rPr>
                <w:b/>
                <w:bCs/>
                <w:color w:val="000000"/>
              </w:rPr>
            </w:pPr>
            <w:r w:rsidRPr="007864C9">
              <w:rPr>
                <w:b/>
                <w:bCs/>
                <w:color w:val="000000"/>
              </w:rPr>
              <w:t>2015г.</w:t>
            </w:r>
          </w:p>
        </w:tc>
      </w:tr>
      <w:tr w:rsidR="00C63667" w:rsidRPr="007864C9" w:rsidTr="00E219F3">
        <w:trPr>
          <w:trHeight w:val="540"/>
        </w:trPr>
        <w:tc>
          <w:tcPr>
            <w:tcW w:w="951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63667" w:rsidRPr="007864C9" w:rsidRDefault="00C63667" w:rsidP="00E219F3">
            <w:pPr>
              <w:jc w:val="center"/>
              <w:rPr>
                <w:b/>
                <w:bCs/>
                <w:i/>
                <w:iCs/>
                <w:color w:val="000000"/>
              </w:rPr>
            </w:pPr>
            <w:r w:rsidRPr="007864C9">
              <w:rPr>
                <w:b/>
                <w:bCs/>
                <w:i/>
                <w:iCs/>
                <w:color w:val="000000"/>
              </w:rPr>
              <w:t>Основные полномочия Контрольно-счетной палаты</w:t>
            </w:r>
          </w:p>
        </w:tc>
      </w:tr>
      <w:tr w:rsidR="00C63667" w:rsidRPr="007864C9" w:rsidTr="00E219F3">
        <w:trPr>
          <w:trHeight w:val="73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C63667" w:rsidRPr="007864C9" w:rsidRDefault="00C63667" w:rsidP="00E219F3">
            <w:pPr>
              <w:rPr>
                <w:color w:val="000000"/>
              </w:rPr>
            </w:pPr>
            <w:r w:rsidRPr="007864C9">
              <w:rPr>
                <w:color w:val="000000"/>
              </w:rPr>
              <w:t>1.</w:t>
            </w:r>
          </w:p>
        </w:tc>
        <w:tc>
          <w:tcPr>
            <w:tcW w:w="5345" w:type="dxa"/>
            <w:tcBorders>
              <w:top w:val="nil"/>
              <w:left w:val="nil"/>
              <w:bottom w:val="single" w:sz="4" w:space="0" w:color="auto"/>
              <w:right w:val="single" w:sz="4" w:space="0" w:color="auto"/>
            </w:tcBorders>
            <w:shd w:val="clear" w:color="auto" w:fill="auto"/>
            <w:vAlign w:val="center"/>
            <w:hideMark/>
          </w:tcPr>
          <w:p w:rsidR="00C63667" w:rsidRPr="007864C9" w:rsidRDefault="00C63667" w:rsidP="00E219F3">
            <w:pPr>
              <w:rPr>
                <w:color w:val="000000"/>
              </w:rPr>
            </w:pPr>
            <w:r w:rsidRPr="007864C9">
              <w:rPr>
                <w:color w:val="000000"/>
              </w:rPr>
              <w:t>Проведение контрольных и экспертно-аналитических мероприятий, всего</w:t>
            </w:r>
          </w:p>
        </w:tc>
        <w:tc>
          <w:tcPr>
            <w:tcW w:w="770" w:type="dxa"/>
            <w:tcBorders>
              <w:top w:val="nil"/>
              <w:left w:val="nil"/>
              <w:bottom w:val="single" w:sz="4" w:space="0" w:color="auto"/>
              <w:right w:val="single" w:sz="4" w:space="0" w:color="auto"/>
            </w:tcBorders>
            <w:shd w:val="clear" w:color="auto" w:fill="auto"/>
            <w:vAlign w:val="center"/>
            <w:hideMark/>
          </w:tcPr>
          <w:p w:rsidR="00C63667" w:rsidRPr="007864C9" w:rsidRDefault="00C63667" w:rsidP="00E219F3">
            <w:pPr>
              <w:jc w:val="center"/>
              <w:rPr>
                <w:color w:val="000000"/>
              </w:rPr>
            </w:pPr>
            <w:r w:rsidRPr="007864C9">
              <w:rPr>
                <w:color w:val="000000"/>
              </w:rPr>
              <w:t>ед.</w:t>
            </w:r>
          </w:p>
        </w:tc>
        <w:tc>
          <w:tcPr>
            <w:tcW w:w="1273" w:type="dxa"/>
            <w:tcBorders>
              <w:top w:val="nil"/>
              <w:left w:val="nil"/>
              <w:bottom w:val="single" w:sz="4" w:space="0" w:color="auto"/>
              <w:right w:val="single" w:sz="4" w:space="0" w:color="auto"/>
            </w:tcBorders>
            <w:shd w:val="clear" w:color="auto" w:fill="auto"/>
            <w:vAlign w:val="center"/>
            <w:hideMark/>
          </w:tcPr>
          <w:p w:rsidR="00C63667" w:rsidRPr="007864C9" w:rsidRDefault="00C63667" w:rsidP="00E219F3">
            <w:pPr>
              <w:jc w:val="center"/>
              <w:rPr>
                <w:color w:val="000000"/>
              </w:rPr>
            </w:pPr>
            <w:r w:rsidRPr="007864C9">
              <w:rPr>
                <w:color w:val="000000"/>
              </w:rPr>
              <w:t>35</w:t>
            </w:r>
          </w:p>
        </w:tc>
        <w:tc>
          <w:tcPr>
            <w:tcW w:w="1357" w:type="dxa"/>
            <w:tcBorders>
              <w:top w:val="nil"/>
              <w:left w:val="nil"/>
              <w:bottom w:val="single" w:sz="4" w:space="0" w:color="auto"/>
              <w:right w:val="single" w:sz="4" w:space="0" w:color="auto"/>
            </w:tcBorders>
            <w:shd w:val="clear" w:color="auto" w:fill="auto"/>
            <w:vAlign w:val="center"/>
          </w:tcPr>
          <w:p w:rsidR="00C63667" w:rsidRPr="007864C9" w:rsidRDefault="00C63667" w:rsidP="00E219F3">
            <w:pPr>
              <w:jc w:val="center"/>
              <w:rPr>
                <w:color w:val="000000"/>
              </w:rPr>
            </w:pPr>
            <w:r w:rsidRPr="007864C9">
              <w:rPr>
                <w:color w:val="000000"/>
              </w:rPr>
              <w:t>46</w:t>
            </w:r>
          </w:p>
        </w:tc>
      </w:tr>
      <w:tr w:rsidR="00C63667" w:rsidRPr="007864C9" w:rsidTr="00E219F3">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C63667" w:rsidRPr="007864C9" w:rsidRDefault="00C63667" w:rsidP="00E219F3">
            <w:pPr>
              <w:rPr>
                <w:color w:val="000000"/>
              </w:rPr>
            </w:pPr>
            <w:r w:rsidRPr="007864C9">
              <w:rPr>
                <w:color w:val="000000"/>
              </w:rPr>
              <w:t> </w:t>
            </w:r>
          </w:p>
        </w:tc>
        <w:tc>
          <w:tcPr>
            <w:tcW w:w="5345" w:type="dxa"/>
            <w:tcBorders>
              <w:top w:val="nil"/>
              <w:left w:val="nil"/>
              <w:bottom w:val="single" w:sz="4" w:space="0" w:color="auto"/>
              <w:right w:val="single" w:sz="4" w:space="0" w:color="auto"/>
            </w:tcBorders>
            <w:shd w:val="clear" w:color="auto" w:fill="auto"/>
            <w:vAlign w:val="center"/>
            <w:hideMark/>
          </w:tcPr>
          <w:p w:rsidR="00C63667" w:rsidRPr="007864C9" w:rsidRDefault="00C63667" w:rsidP="00E219F3">
            <w:pPr>
              <w:rPr>
                <w:color w:val="000000"/>
              </w:rPr>
            </w:pPr>
            <w:r w:rsidRPr="007864C9">
              <w:rPr>
                <w:color w:val="000000"/>
              </w:rPr>
              <w:t>в том числе:</w:t>
            </w:r>
          </w:p>
        </w:tc>
        <w:tc>
          <w:tcPr>
            <w:tcW w:w="770" w:type="dxa"/>
            <w:tcBorders>
              <w:top w:val="nil"/>
              <w:left w:val="nil"/>
              <w:bottom w:val="single" w:sz="4" w:space="0" w:color="auto"/>
              <w:right w:val="single" w:sz="4" w:space="0" w:color="auto"/>
            </w:tcBorders>
            <w:shd w:val="clear" w:color="auto" w:fill="auto"/>
            <w:vAlign w:val="center"/>
            <w:hideMark/>
          </w:tcPr>
          <w:p w:rsidR="00C63667" w:rsidRPr="007864C9" w:rsidRDefault="00C63667" w:rsidP="00E219F3">
            <w:pPr>
              <w:jc w:val="center"/>
              <w:rPr>
                <w:color w:val="000000"/>
              </w:rPr>
            </w:pPr>
            <w:r w:rsidRPr="007864C9">
              <w:rPr>
                <w:color w:val="000000"/>
              </w:rPr>
              <w:t> </w:t>
            </w:r>
          </w:p>
        </w:tc>
        <w:tc>
          <w:tcPr>
            <w:tcW w:w="1273" w:type="dxa"/>
            <w:tcBorders>
              <w:top w:val="nil"/>
              <w:left w:val="nil"/>
              <w:bottom w:val="single" w:sz="4" w:space="0" w:color="auto"/>
              <w:right w:val="single" w:sz="4" w:space="0" w:color="auto"/>
            </w:tcBorders>
            <w:shd w:val="clear" w:color="auto" w:fill="auto"/>
            <w:vAlign w:val="center"/>
            <w:hideMark/>
          </w:tcPr>
          <w:p w:rsidR="00C63667" w:rsidRPr="007864C9" w:rsidRDefault="00C63667" w:rsidP="00E219F3">
            <w:pPr>
              <w:jc w:val="center"/>
              <w:rPr>
                <w:color w:val="000000"/>
              </w:rPr>
            </w:pPr>
            <w:r w:rsidRPr="007864C9">
              <w:rPr>
                <w:color w:val="000000"/>
              </w:rPr>
              <w:t> </w:t>
            </w:r>
          </w:p>
        </w:tc>
        <w:tc>
          <w:tcPr>
            <w:tcW w:w="1357" w:type="dxa"/>
            <w:tcBorders>
              <w:top w:val="nil"/>
              <w:left w:val="nil"/>
              <w:bottom w:val="single" w:sz="4" w:space="0" w:color="auto"/>
              <w:right w:val="single" w:sz="4" w:space="0" w:color="auto"/>
            </w:tcBorders>
            <w:shd w:val="clear" w:color="auto" w:fill="auto"/>
            <w:vAlign w:val="center"/>
          </w:tcPr>
          <w:p w:rsidR="00C63667" w:rsidRPr="007864C9" w:rsidRDefault="00C63667" w:rsidP="00E219F3">
            <w:pPr>
              <w:jc w:val="center"/>
              <w:rPr>
                <w:color w:val="000000"/>
              </w:rPr>
            </w:pPr>
          </w:p>
        </w:tc>
      </w:tr>
      <w:tr w:rsidR="00C63667" w:rsidRPr="007864C9" w:rsidTr="00E219F3">
        <w:trPr>
          <w:trHeight w:val="37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C63667" w:rsidRPr="007864C9" w:rsidRDefault="00C63667" w:rsidP="00E219F3">
            <w:pPr>
              <w:rPr>
                <w:color w:val="000000"/>
              </w:rPr>
            </w:pPr>
            <w:r w:rsidRPr="007864C9">
              <w:rPr>
                <w:color w:val="000000"/>
              </w:rPr>
              <w:t>1.1</w:t>
            </w:r>
          </w:p>
        </w:tc>
        <w:tc>
          <w:tcPr>
            <w:tcW w:w="5345" w:type="dxa"/>
            <w:tcBorders>
              <w:top w:val="nil"/>
              <w:left w:val="nil"/>
              <w:bottom w:val="single" w:sz="4" w:space="0" w:color="auto"/>
              <w:right w:val="single" w:sz="4" w:space="0" w:color="auto"/>
            </w:tcBorders>
            <w:shd w:val="clear" w:color="auto" w:fill="auto"/>
            <w:vAlign w:val="center"/>
            <w:hideMark/>
          </w:tcPr>
          <w:p w:rsidR="00C63667" w:rsidRPr="007864C9" w:rsidRDefault="00C63667" w:rsidP="00E219F3">
            <w:pPr>
              <w:rPr>
                <w:color w:val="000000"/>
              </w:rPr>
            </w:pPr>
            <w:r w:rsidRPr="007864C9">
              <w:rPr>
                <w:color w:val="000000"/>
              </w:rPr>
              <w:t>контрольных мероприятий</w:t>
            </w:r>
          </w:p>
        </w:tc>
        <w:tc>
          <w:tcPr>
            <w:tcW w:w="770" w:type="dxa"/>
            <w:tcBorders>
              <w:top w:val="nil"/>
              <w:left w:val="nil"/>
              <w:bottom w:val="single" w:sz="4" w:space="0" w:color="auto"/>
              <w:right w:val="single" w:sz="4" w:space="0" w:color="auto"/>
            </w:tcBorders>
            <w:shd w:val="clear" w:color="auto" w:fill="auto"/>
            <w:vAlign w:val="center"/>
            <w:hideMark/>
          </w:tcPr>
          <w:p w:rsidR="00C63667" w:rsidRPr="007864C9" w:rsidRDefault="00C63667" w:rsidP="00E219F3">
            <w:pPr>
              <w:jc w:val="center"/>
              <w:rPr>
                <w:color w:val="000000"/>
              </w:rPr>
            </w:pPr>
            <w:r w:rsidRPr="007864C9">
              <w:rPr>
                <w:color w:val="000000"/>
              </w:rPr>
              <w:t>ед.</w:t>
            </w:r>
          </w:p>
        </w:tc>
        <w:tc>
          <w:tcPr>
            <w:tcW w:w="1273" w:type="dxa"/>
            <w:tcBorders>
              <w:top w:val="nil"/>
              <w:left w:val="nil"/>
              <w:bottom w:val="single" w:sz="4" w:space="0" w:color="auto"/>
              <w:right w:val="single" w:sz="4" w:space="0" w:color="auto"/>
            </w:tcBorders>
            <w:shd w:val="clear" w:color="auto" w:fill="auto"/>
            <w:vAlign w:val="center"/>
            <w:hideMark/>
          </w:tcPr>
          <w:p w:rsidR="00C63667" w:rsidRPr="007864C9" w:rsidRDefault="00C63667" w:rsidP="00E219F3">
            <w:pPr>
              <w:jc w:val="center"/>
              <w:rPr>
                <w:color w:val="000000"/>
              </w:rPr>
            </w:pPr>
            <w:r w:rsidRPr="007864C9">
              <w:rPr>
                <w:color w:val="000000"/>
              </w:rPr>
              <w:t>22</w:t>
            </w:r>
          </w:p>
        </w:tc>
        <w:tc>
          <w:tcPr>
            <w:tcW w:w="1357" w:type="dxa"/>
            <w:tcBorders>
              <w:top w:val="nil"/>
              <w:left w:val="nil"/>
              <w:bottom w:val="single" w:sz="4" w:space="0" w:color="auto"/>
              <w:right w:val="single" w:sz="4" w:space="0" w:color="auto"/>
            </w:tcBorders>
            <w:shd w:val="clear" w:color="auto" w:fill="auto"/>
            <w:vAlign w:val="center"/>
          </w:tcPr>
          <w:p w:rsidR="00C63667" w:rsidRPr="007864C9" w:rsidRDefault="00C63667" w:rsidP="00E219F3">
            <w:pPr>
              <w:jc w:val="center"/>
              <w:rPr>
                <w:color w:val="000000"/>
              </w:rPr>
            </w:pPr>
            <w:r w:rsidRPr="007864C9">
              <w:rPr>
                <w:color w:val="000000"/>
              </w:rPr>
              <w:t>19</w:t>
            </w:r>
          </w:p>
        </w:tc>
      </w:tr>
      <w:tr w:rsidR="00C63667" w:rsidRPr="007864C9" w:rsidTr="00E219F3">
        <w:trPr>
          <w:trHeight w:val="375"/>
        </w:trPr>
        <w:tc>
          <w:tcPr>
            <w:tcW w:w="766" w:type="dxa"/>
            <w:tcBorders>
              <w:top w:val="nil"/>
              <w:left w:val="single" w:sz="4" w:space="0" w:color="auto"/>
              <w:bottom w:val="single" w:sz="4" w:space="0" w:color="auto"/>
              <w:right w:val="single" w:sz="4" w:space="0" w:color="auto"/>
            </w:tcBorders>
            <w:shd w:val="clear" w:color="auto" w:fill="auto"/>
            <w:vAlign w:val="center"/>
          </w:tcPr>
          <w:p w:rsidR="00C63667" w:rsidRPr="007864C9" w:rsidRDefault="00C63667" w:rsidP="00E219F3">
            <w:pPr>
              <w:rPr>
                <w:color w:val="000000"/>
              </w:rPr>
            </w:pPr>
            <w:r w:rsidRPr="007864C9">
              <w:rPr>
                <w:color w:val="000000"/>
              </w:rPr>
              <w:t>1.2</w:t>
            </w:r>
          </w:p>
        </w:tc>
        <w:tc>
          <w:tcPr>
            <w:tcW w:w="5345" w:type="dxa"/>
            <w:tcBorders>
              <w:top w:val="nil"/>
              <w:left w:val="nil"/>
              <w:bottom w:val="single" w:sz="4" w:space="0" w:color="auto"/>
              <w:right w:val="single" w:sz="4" w:space="0" w:color="auto"/>
            </w:tcBorders>
            <w:shd w:val="clear" w:color="auto" w:fill="auto"/>
            <w:vAlign w:val="center"/>
          </w:tcPr>
          <w:p w:rsidR="00C63667" w:rsidRPr="007864C9" w:rsidRDefault="00C63667" w:rsidP="00E219F3">
            <w:pPr>
              <w:rPr>
                <w:color w:val="000000"/>
              </w:rPr>
            </w:pPr>
            <w:r w:rsidRPr="007864C9">
              <w:rPr>
                <w:color w:val="000000"/>
              </w:rPr>
              <w:t>комплексных контрольных мероприятий</w:t>
            </w:r>
          </w:p>
        </w:tc>
        <w:tc>
          <w:tcPr>
            <w:tcW w:w="770" w:type="dxa"/>
            <w:tcBorders>
              <w:top w:val="nil"/>
              <w:left w:val="nil"/>
              <w:bottom w:val="single" w:sz="4" w:space="0" w:color="auto"/>
              <w:right w:val="single" w:sz="4" w:space="0" w:color="auto"/>
            </w:tcBorders>
            <w:shd w:val="clear" w:color="auto" w:fill="auto"/>
            <w:vAlign w:val="center"/>
          </w:tcPr>
          <w:p w:rsidR="00C63667" w:rsidRPr="007864C9" w:rsidRDefault="00C63667" w:rsidP="00E219F3">
            <w:pPr>
              <w:jc w:val="center"/>
              <w:rPr>
                <w:color w:val="000000"/>
              </w:rPr>
            </w:pPr>
            <w:r w:rsidRPr="007864C9">
              <w:rPr>
                <w:color w:val="000000"/>
              </w:rPr>
              <w:t>ед.</w:t>
            </w:r>
          </w:p>
        </w:tc>
        <w:tc>
          <w:tcPr>
            <w:tcW w:w="1273" w:type="dxa"/>
            <w:tcBorders>
              <w:top w:val="nil"/>
              <w:left w:val="nil"/>
              <w:bottom w:val="single" w:sz="4" w:space="0" w:color="auto"/>
              <w:right w:val="single" w:sz="4" w:space="0" w:color="auto"/>
            </w:tcBorders>
            <w:shd w:val="clear" w:color="auto" w:fill="auto"/>
            <w:vAlign w:val="center"/>
          </w:tcPr>
          <w:p w:rsidR="00C63667" w:rsidRPr="007864C9" w:rsidRDefault="00C63667" w:rsidP="00E219F3">
            <w:pPr>
              <w:jc w:val="center"/>
              <w:rPr>
                <w:color w:val="000000"/>
              </w:rPr>
            </w:pPr>
            <w:r w:rsidRPr="007864C9">
              <w:rPr>
                <w:color w:val="000000"/>
              </w:rPr>
              <w:t>1</w:t>
            </w:r>
          </w:p>
        </w:tc>
        <w:tc>
          <w:tcPr>
            <w:tcW w:w="1357" w:type="dxa"/>
            <w:tcBorders>
              <w:top w:val="nil"/>
              <w:left w:val="nil"/>
              <w:bottom w:val="single" w:sz="4" w:space="0" w:color="auto"/>
              <w:right w:val="single" w:sz="4" w:space="0" w:color="auto"/>
            </w:tcBorders>
            <w:shd w:val="clear" w:color="auto" w:fill="auto"/>
            <w:vAlign w:val="center"/>
          </w:tcPr>
          <w:p w:rsidR="00C63667" w:rsidRPr="007864C9" w:rsidRDefault="00C63667" w:rsidP="00E219F3">
            <w:pPr>
              <w:jc w:val="center"/>
              <w:rPr>
                <w:color w:val="000000"/>
              </w:rPr>
            </w:pPr>
            <w:r w:rsidRPr="007864C9">
              <w:rPr>
                <w:color w:val="000000"/>
              </w:rPr>
              <w:t>1</w:t>
            </w:r>
          </w:p>
        </w:tc>
      </w:tr>
      <w:tr w:rsidR="00C63667" w:rsidRPr="007864C9" w:rsidTr="00E219F3">
        <w:trPr>
          <w:trHeight w:val="45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C63667" w:rsidRPr="007864C9" w:rsidRDefault="00C63667" w:rsidP="00E219F3">
            <w:pPr>
              <w:rPr>
                <w:color w:val="000000"/>
              </w:rPr>
            </w:pPr>
            <w:r w:rsidRPr="007864C9">
              <w:rPr>
                <w:color w:val="000000"/>
              </w:rPr>
              <w:t>1.3</w:t>
            </w:r>
          </w:p>
        </w:tc>
        <w:tc>
          <w:tcPr>
            <w:tcW w:w="5345" w:type="dxa"/>
            <w:tcBorders>
              <w:top w:val="nil"/>
              <w:left w:val="nil"/>
              <w:bottom w:val="single" w:sz="4" w:space="0" w:color="auto"/>
              <w:right w:val="single" w:sz="4" w:space="0" w:color="auto"/>
            </w:tcBorders>
            <w:shd w:val="clear" w:color="auto" w:fill="auto"/>
            <w:vAlign w:val="center"/>
            <w:hideMark/>
          </w:tcPr>
          <w:p w:rsidR="00C63667" w:rsidRPr="007864C9" w:rsidRDefault="00C63667" w:rsidP="00E219F3">
            <w:pPr>
              <w:rPr>
                <w:color w:val="000000"/>
              </w:rPr>
            </w:pPr>
            <w:r w:rsidRPr="007864C9">
              <w:rPr>
                <w:color w:val="000000"/>
              </w:rPr>
              <w:t>экспертно-аналитических мероприятий</w:t>
            </w:r>
          </w:p>
        </w:tc>
        <w:tc>
          <w:tcPr>
            <w:tcW w:w="770" w:type="dxa"/>
            <w:tcBorders>
              <w:top w:val="nil"/>
              <w:left w:val="nil"/>
              <w:bottom w:val="single" w:sz="4" w:space="0" w:color="auto"/>
              <w:right w:val="single" w:sz="4" w:space="0" w:color="auto"/>
            </w:tcBorders>
            <w:shd w:val="clear" w:color="auto" w:fill="auto"/>
            <w:vAlign w:val="center"/>
            <w:hideMark/>
          </w:tcPr>
          <w:p w:rsidR="00C63667" w:rsidRPr="007864C9" w:rsidRDefault="00C63667" w:rsidP="00E219F3">
            <w:pPr>
              <w:jc w:val="center"/>
              <w:rPr>
                <w:color w:val="000000"/>
              </w:rPr>
            </w:pPr>
            <w:r w:rsidRPr="007864C9">
              <w:rPr>
                <w:color w:val="000000"/>
              </w:rPr>
              <w:t>ед.</w:t>
            </w:r>
          </w:p>
        </w:tc>
        <w:tc>
          <w:tcPr>
            <w:tcW w:w="1273" w:type="dxa"/>
            <w:tcBorders>
              <w:top w:val="nil"/>
              <w:left w:val="nil"/>
              <w:bottom w:val="single" w:sz="4" w:space="0" w:color="auto"/>
              <w:right w:val="single" w:sz="4" w:space="0" w:color="auto"/>
            </w:tcBorders>
            <w:shd w:val="clear" w:color="auto" w:fill="auto"/>
            <w:vAlign w:val="center"/>
            <w:hideMark/>
          </w:tcPr>
          <w:p w:rsidR="00C63667" w:rsidRPr="007864C9" w:rsidRDefault="00C63667" w:rsidP="00E219F3">
            <w:pPr>
              <w:jc w:val="center"/>
              <w:rPr>
                <w:color w:val="000000"/>
              </w:rPr>
            </w:pPr>
            <w:r w:rsidRPr="007864C9">
              <w:rPr>
                <w:color w:val="000000"/>
              </w:rPr>
              <w:t>4</w:t>
            </w:r>
          </w:p>
        </w:tc>
        <w:tc>
          <w:tcPr>
            <w:tcW w:w="1357" w:type="dxa"/>
            <w:tcBorders>
              <w:top w:val="nil"/>
              <w:left w:val="nil"/>
              <w:bottom w:val="single" w:sz="4" w:space="0" w:color="auto"/>
              <w:right w:val="single" w:sz="4" w:space="0" w:color="auto"/>
            </w:tcBorders>
            <w:shd w:val="clear" w:color="auto" w:fill="auto"/>
            <w:vAlign w:val="center"/>
          </w:tcPr>
          <w:p w:rsidR="00C63667" w:rsidRPr="007864C9" w:rsidRDefault="00C63667" w:rsidP="00E219F3">
            <w:pPr>
              <w:jc w:val="center"/>
              <w:rPr>
                <w:color w:val="000000"/>
              </w:rPr>
            </w:pPr>
            <w:r w:rsidRPr="007864C9">
              <w:rPr>
                <w:color w:val="000000"/>
              </w:rPr>
              <w:t>5</w:t>
            </w:r>
          </w:p>
        </w:tc>
      </w:tr>
      <w:tr w:rsidR="00C63667" w:rsidRPr="007864C9" w:rsidTr="00E219F3">
        <w:trPr>
          <w:trHeight w:val="43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C63667" w:rsidRPr="007864C9" w:rsidRDefault="00C63667" w:rsidP="00E219F3">
            <w:pPr>
              <w:rPr>
                <w:color w:val="000000"/>
              </w:rPr>
            </w:pPr>
            <w:r w:rsidRPr="007864C9">
              <w:rPr>
                <w:color w:val="000000"/>
              </w:rPr>
              <w:t>1.4</w:t>
            </w:r>
          </w:p>
        </w:tc>
        <w:tc>
          <w:tcPr>
            <w:tcW w:w="5345" w:type="dxa"/>
            <w:tcBorders>
              <w:top w:val="nil"/>
              <w:left w:val="nil"/>
              <w:bottom w:val="single" w:sz="4" w:space="0" w:color="auto"/>
              <w:right w:val="single" w:sz="4" w:space="0" w:color="auto"/>
            </w:tcBorders>
            <w:shd w:val="clear" w:color="auto" w:fill="auto"/>
            <w:vAlign w:val="center"/>
            <w:hideMark/>
          </w:tcPr>
          <w:p w:rsidR="00C63667" w:rsidRPr="007864C9" w:rsidRDefault="00C63667" w:rsidP="00E219F3">
            <w:pPr>
              <w:rPr>
                <w:color w:val="000000"/>
              </w:rPr>
            </w:pPr>
            <w:r w:rsidRPr="007864C9">
              <w:rPr>
                <w:color w:val="000000"/>
              </w:rPr>
              <w:t>аудит в сфере закупок</w:t>
            </w:r>
          </w:p>
        </w:tc>
        <w:tc>
          <w:tcPr>
            <w:tcW w:w="770" w:type="dxa"/>
            <w:tcBorders>
              <w:top w:val="nil"/>
              <w:left w:val="nil"/>
              <w:bottom w:val="single" w:sz="4" w:space="0" w:color="auto"/>
              <w:right w:val="single" w:sz="4" w:space="0" w:color="auto"/>
            </w:tcBorders>
            <w:shd w:val="clear" w:color="auto" w:fill="auto"/>
            <w:vAlign w:val="center"/>
            <w:hideMark/>
          </w:tcPr>
          <w:p w:rsidR="00C63667" w:rsidRPr="007864C9" w:rsidRDefault="00C63667" w:rsidP="00E219F3">
            <w:pPr>
              <w:jc w:val="center"/>
              <w:rPr>
                <w:color w:val="000000"/>
              </w:rPr>
            </w:pPr>
            <w:r w:rsidRPr="007864C9">
              <w:rPr>
                <w:color w:val="000000"/>
              </w:rPr>
              <w:t>ед.</w:t>
            </w:r>
          </w:p>
        </w:tc>
        <w:tc>
          <w:tcPr>
            <w:tcW w:w="1273" w:type="dxa"/>
            <w:tcBorders>
              <w:top w:val="nil"/>
              <w:left w:val="nil"/>
              <w:bottom w:val="single" w:sz="4" w:space="0" w:color="auto"/>
              <w:right w:val="single" w:sz="4" w:space="0" w:color="auto"/>
            </w:tcBorders>
            <w:shd w:val="clear" w:color="auto" w:fill="auto"/>
            <w:vAlign w:val="center"/>
            <w:hideMark/>
          </w:tcPr>
          <w:p w:rsidR="00C63667" w:rsidRPr="007864C9" w:rsidRDefault="00C63667" w:rsidP="00E219F3">
            <w:pPr>
              <w:jc w:val="center"/>
              <w:rPr>
                <w:color w:val="000000"/>
              </w:rPr>
            </w:pPr>
            <w:r w:rsidRPr="007864C9">
              <w:rPr>
                <w:color w:val="000000"/>
              </w:rPr>
              <w:t>8</w:t>
            </w:r>
          </w:p>
        </w:tc>
        <w:tc>
          <w:tcPr>
            <w:tcW w:w="1357" w:type="dxa"/>
            <w:tcBorders>
              <w:top w:val="nil"/>
              <w:left w:val="nil"/>
              <w:bottom w:val="single" w:sz="4" w:space="0" w:color="auto"/>
              <w:right w:val="single" w:sz="4" w:space="0" w:color="auto"/>
            </w:tcBorders>
            <w:shd w:val="clear" w:color="auto" w:fill="auto"/>
            <w:vAlign w:val="center"/>
          </w:tcPr>
          <w:p w:rsidR="00C63667" w:rsidRPr="007864C9" w:rsidRDefault="00C63667" w:rsidP="00E219F3">
            <w:pPr>
              <w:jc w:val="center"/>
              <w:rPr>
                <w:color w:val="000000"/>
              </w:rPr>
            </w:pPr>
            <w:r w:rsidRPr="007864C9">
              <w:rPr>
                <w:color w:val="000000"/>
              </w:rPr>
              <w:t>20</w:t>
            </w:r>
          </w:p>
        </w:tc>
      </w:tr>
      <w:tr w:rsidR="00C63667" w:rsidRPr="007864C9" w:rsidTr="00E219F3">
        <w:trPr>
          <w:trHeight w:val="435"/>
        </w:trPr>
        <w:tc>
          <w:tcPr>
            <w:tcW w:w="766" w:type="dxa"/>
            <w:tcBorders>
              <w:top w:val="nil"/>
              <w:left w:val="single" w:sz="4" w:space="0" w:color="auto"/>
              <w:bottom w:val="single" w:sz="4" w:space="0" w:color="auto"/>
              <w:right w:val="single" w:sz="4" w:space="0" w:color="auto"/>
            </w:tcBorders>
            <w:shd w:val="clear" w:color="auto" w:fill="auto"/>
            <w:vAlign w:val="center"/>
          </w:tcPr>
          <w:p w:rsidR="00C63667" w:rsidRPr="007864C9" w:rsidRDefault="00C63667" w:rsidP="00E219F3">
            <w:pPr>
              <w:rPr>
                <w:color w:val="000000"/>
              </w:rPr>
            </w:pPr>
            <w:r w:rsidRPr="007864C9">
              <w:rPr>
                <w:color w:val="000000"/>
              </w:rPr>
              <w:t>1.5</w:t>
            </w:r>
          </w:p>
        </w:tc>
        <w:tc>
          <w:tcPr>
            <w:tcW w:w="5345" w:type="dxa"/>
            <w:tcBorders>
              <w:top w:val="nil"/>
              <w:left w:val="nil"/>
              <w:bottom w:val="single" w:sz="4" w:space="0" w:color="auto"/>
              <w:right w:val="single" w:sz="4" w:space="0" w:color="auto"/>
            </w:tcBorders>
            <w:shd w:val="clear" w:color="auto" w:fill="auto"/>
            <w:vAlign w:val="center"/>
          </w:tcPr>
          <w:p w:rsidR="00C63667" w:rsidRPr="007864C9" w:rsidRDefault="00C63667" w:rsidP="00E219F3">
            <w:pPr>
              <w:rPr>
                <w:color w:val="000000"/>
              </w:rPr>
            </w:pPr>
            <w:r w:rsidRPr="007864C9">
              <w:rPr>
                <w:color w:val="000000"/>
              </w:rPr>
              <w:t>аудит эффективности использования государственных средств</w:t>
            </w:r>
          </w:p>
        </w:tc>
        <w:tc>
          <w:tcPr>
            <w:tcW w:w="770" w:type="dxa"/>
            <w:tcBorders>
              <w:top w:val="nil"/>
              <w:left w:val="nil"/>
              <w:bottom w:val="single" w:sz="4" w:space="0" w:color="auto"/>
              <w:right w:val="single" w:sz="4" w:space="0" w:color="auto"/>
            </w:tcBorders>
            <w:shd w:val="clear" w:color="auto" w:fill="auto"/>
            <w:vAlign w:val="center"/>
          </w:tcPr>
          <w:p w:rsidR="00C63667" w:rsidRPr="007864C9" w:rsidRDefault="00C63667" w:rsidP="00E219F3">
            <w:pPr>
              <w:jc w:val="center"/>
              <w:rPr>
                <w:color w:val="000000"/>
              </w:rPr>
            </w:pPr>
            <w:r w:rsidRPr="007864C9">
              <w:rPr>
                <w:color w:val="000000"/>
              </w:rPr>
              <w:t>ед.</w:t>
            </w:r>
          </w:p>
        </w:tc>
        <w:tc>
          <w:tcPr>
            <w:tcW w:w="1273" w:type="dxa"/>
            <w:tcBorders>
              <w:top w:val="nil"/>
              <w:left w:val="nil"/>
              <w:bottom w:val="single" w:sz="4" w:space="0" w:color="auto"/>
              <w:right w:val="single" w:sz="4" w:space="0" w:color="auto"/>
            </w:tcBorders>
            <w:shd w:val="clear" w:color="auto" w:fill="auto"/>
            <w:vAlign w:val="center"/>
          </w:tcPr>
          <w:p w:rsidR="00C63667" w:rsidRPr="007864C9" w:rsidRDefault="00C63667" w:rsidP="00E219F3">
            <w:pPr>
              <w:jc w:val="center"/>
              <w:rPr>
                <w:color w:val="000000"/>
              </w:rPr>
            </w:pPr>
            <w:r w:rsidRPr="007864C9">
              <w:rPr>
                <w:color w:val="000000"/>
              </w:rPr>
              <w:t>х</w:t>
            </w:r>
          </w:p>
        </w:tc>
        <w:tc>
          <w:tcPr>
            <w:tcW w:w="1357" w:type="dxa"/>
            <w:tcBorders>
              <w:top w:val="nil"/>
              <w:left w:val="nil"/>
              <w:bottom w:val="single" w:sz="4" w:space="0" w:color="auto"/>
              <w:right w:val="single" w:sz="4" w:space="0" w:color="auto"/>
            </w:tcBorders>
            <w:shd w:val="clear" w:color="auto" w:fill="auto"/>
            <w:vAlign w:val="center"/>
          </w:tcPr>
          <w:p w:rsidR="00C63667" w:rsidRPr="007864C9" w:rsidRDefault="00C63667" w:rsidP="00E219F3">
            <w:pPr>
              <w:jc w:val="center"/>
              <w:rPr>
                <w:color w:val="000000"/>
              </w:rPr>
            </w:pPr>
            <w:r w:rsidRPr="007864C9">
              <w:rPr>
                <w:color w:val="000000"/>
              </w:rPr>
              <w:t>1</w:t>
            </w:r>
          </w:p>
        </w:tc>
      </w:tr>
      <w:tr w:rsidR="00C63667" w:rsidRPr="007864C9" w:rsidTr="00E219F3">
        <w:trPr>
          <w:trHeight w:val="136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C63667" w:rsidRPr="007864C9" w:rsidRDefault="00C63667" w:rsidP="00E219F3">
            <w:pPr>
              <w:rPr>
                <w:color w:val="000000"/>
              </w:rPr>
            </w:pPr>
            <w:r w:rsidRPr="007864C9">
              <w:rPr>
                <w:color w:val="000000"/>
              </w:rPr>
              <w:t>2.</w:t>
            </w:r>
          </w:p>
        </w:tc>
        <w:tc>
          <w:tcPr>
            <w:tcW w:w="5345" w:type="dxa"/>
            <w:tcBorders>
              <w:top w:val="nil"/>
              <w:left w:val="nil"/>
              <w:bottom w:val="single" w:sz="4" w:space="0" w:color="auto"/>
              <w:right w:val="single" w:sz="4" w:space="0" w:color="auto"/>
            </w:tcBorders>
            <w:shd w:val="clear" w:color="auto" w:fill="auto"/>
            <w:vAlign w:val="center"/>
            <w:hideMark/>
          </w:tcPr>
          <w:p w:rsidR="00C63667" w:rsidRPr="007864C9" w:rsidRDefault="00C63667" w:rsidP="00E219F3">
            <w:pPr>
              <w:rPr>
                <w:color w:val="000000"/>
              </w:rPr>
            </w:pPr>
            <w:r w:rsidRPr="007864C9">
              <w:rPr>
                <w:color w:val="000000"/>
              </w:rPr>
              <w:t>Подготовлено экспертных заключений на проекты законов о бюджете Астраханской области и проектов законов о бюджете территориального фонда ОМС</w:t>
            </w:r>
          </w:p>
        </w:tc>
        <w:tc>
          <w:tcPr>
            <w:tcW w:w="770" w:type="dxa"/>
            <w:tcBorders>
              <w:top w:val="nil"/>
              <w:left w:val="nil"/>
              <w:bottom w:val="single" w:sz="4" w:space="0" w:color="auto"/>
              <w:right w:val="single" w:sz="4" w:space="0" w:color="auto"/>
            </w:tcBorders>
            <w:shd w:val="clear" w:color="auto" w:fill="auto"/>
            <w:vAlign w:val="center"/>
            <w:hideMark/>
          </w:tcPr>
          <w:p w:rsidR="00C63667" w:rsidRPr="007864C9" w:rsidRDefault="00C63667" w:rsidP="00E219F3">
            <w:pPr>
              <w:jc w:val="center"/>
              <w:rPr>
                <w:color w:val="000000"/>
              </w:rPr>
            </w:pPr>
            <w:r w:rsidRPr="007864C9">
              <w:rPr>
                <w:color w:val="000000"/>
              </w:rPr>
              <w:t>ед.</w:t>
            </w:r>
          </w:p>
        </w:tc>
        <w:tc>
          <w:tcPr>
            <w:tcW w:w="1273" w:type="dxa"/>
            <w:tcBorders>
              <w:top w:val="nil"/>
              <w:left w:val="nil"/>
              <w:bottom w:val="single" w:sz="4" w:space="0" w:color="auto"/>
              <w:right w:val="single" w:sz="4" w:space="0" w:color="auto"/>
            </w:tcBorders>
            <w:shd w:val="clear" w:color="auto" w:fill="auto"/>
            <w:vAlign w:val="center"/>
            <w:hideMark/>
          </w:tcPr>
          <w:p w:rsidR="00C63667" w:rsidRPr="007864C9" w:rsidRDefault="00C63667" w:rsidP="00E219F3">
            <w:pPr>
              <w:jc w:val="center"/>
              <w:rPr>
                <w:color w:val="000000"/>
              </w:rPr>
            </w:pPr>
            <w:r w:rsidRPr="007864C9">
              <w:rPr>
                <w:color w:val="000000"/>
              </w:rPr>
              <w:t>11</w:t>
            </w:r>
          </w:p>
        </w:tc>
        <w:tc>
          <w:tcPr>
            <w:tcW w:w="1357" w:type="dxa"/>
            <w:tcBorders>
              <w:top w:val="nil"/>
              <w:left w:val="nil"/>
              <w:bottom w:val="single" w:sz="4" w:space="0" w:color="auto"/>
              <w:right w:val="single" w:sz="4" w:space="0" w:color="auto"/>
            </w:tcBorders>
            <w:shd w:val="clear" w:color="auto" w:fill="auto"/>
            <w:vAlign w:val="center"/>
          </w:tcPr>
          <w:p w:rsidR="00C63667" w:rsidRPr="007864C9" w:rsidRDefault="00C63667" w:rsidP="00E219F3">
            <w:pPr>
              <w:jc w:val="center"/>
              <w:rPr>
                <w:color w:val="000000"/>
              </w:rPr>
            </w:pPr>
            <w:r w:rsidRPr="007864C9">
              <w:rPr>
                <w:color w:val="000000"/>
              </w:rPr>
              <w:t>12</w:t>
            </w:r>
          </w:p>
        </w:tc>
      </w:tr>
      <w:tr w:rsidR="00C63667" w:rsidRPr="007864C9" w:rsidTr="00E219F3">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C63667" w:rsidRPr="007864C9" w:rsidRDefault="00C63667" w:rsidP="00E219F3">
            <w:pPr>
              <w:rPr>
                <w:color w:val="000000"/>
              </w:rPr>
            </w:pPr>
            <w:r w:rsidRPr="007864C9">
              <w:rPr>
                <w:color w:val="000000"/>
              </w:rPr>
              <w:t>3.</w:t>
            </w:r>
          </w:p>
        </w:tc>
        <w:tc>
          <w:tcPr>
            <w:tcW w:w="5345" w:type="dxa"/>
            <w:tcBorders>
              <w:top w:val="nil"/>
              <w:left w:val="nil"/>
              <w:bottom w:val="single" w:sz="4" w:space="0" w:color="auto"/>
              <w:right w:val="single" w:sz="4" w:space="0" w:color="auto"/>
            </w:tcBorders>
            <w:shd w:val="clear" w:color="auto" w:fill="auto"/>
            <w:vAlign w:val="center"/>
            <w:hideMark/>
          </w:tcPr>
          <w:p w:rsidR="00C63667" w:rsidRPr="007864C9" w:rsidRDefault="00C63667" w:rsidP="00E219F3">
            <w:pPr>
              <w:rPr>
                <w:color w:val="000000"/>
              </w:rPr>
            </w:pPr>
            <w:r w:rsidRPr="007864C9">
              <w:rPr>
                <w:color w:val="000000"/>
              </w:rPr>
              <w:t>Подготовлено экспертных заключений по результатам финансово-экономической экспертизы, всего</w:t>
            </w:r>
          </w:p>
        </w:tc>
        <w:tc>
          <w:tcPr>
            <w:tcW w:w="770" w:type="dxa"/>
            <w:tcBorders>
              <w:top w:val="nil"/>
              <w:left w:val="nil"/>
              <w:bottom w:val="single" w:sz="4" w:space="0" w:color="auto"/>
              <w:right w:val="single" w:sz="4" w:space="0" w:color="auto"/>
            </w:tcBorders>
            <w:shd w:val="clear" w:color="auto" w:fill="auto"/>
            <w:vAlign w:val="center"/>
            <w:hideMark/>
          </w:tcPr>
          <w:p w:rsidR="00C63667" w:rsidRPr="007864C9" w:rsidRDefault="00C63667" w:rsidP="00E219F3">
            <w:pPr>
              <w:jc w:val="center"/>
              <w:rPr>
                <w:color w:val="000000"/>
              </w:rPr>
            </w:pPr>
            <w:r w:rsidRPr="007864C9">
              <w:rPr>
                <w:color w:val="000000"/>
              </w:rPr>
              <w:t>ед.</w:t>
            </w:r>
          </w:p>
        </w:tc>
        <w:tc>
          <w:tcPr>
            <w:tcW w:w="1273" w:type="dxa"/>
            <w:tcBorders>
              <w:top w:val="nil"/>
              <w:left w:val="nil"/>
              <w:bottom w:val="single" w:sz="4" w:space="0" w:color="auto"/>
              <w:right w:val="single" w:sz="4" w:space="0" w:color="auto"/>
            </w:tcBorders>
            <w:shd w:val="clear" w:color="auto" w:fill="auto"/>
            <w:vAlign w:val="center"/>
            <w:hideMark/>
          </w:tcPr>
          <w:p w:rsidR="00C63667" w:rsidRPr="007864C9" w:rsidRDefault="00C63667" w:rsidP="00E219F3">
            <w:pPr>
              <w:jc w:val="center"/>
              <w:rPr>
                <w:color w:val="000000"/>
              </w:rPr>
            </w:pPr>
            <w:r w:rsidRPr="007864C9">
              <w:rPr>
                <w:color w:val="000000"/>
              </w:rPr>
              <w:t>125</w:t>
            </w:r>
          </w:p>
        </w:tc>
        <w:tc>
          <w:tcPr>
            <w:tcW w:w="1357" w:type="dxa"/>
            <w:tcBorders>
              <w:top w:val="nil"/>
              <w:left w:val="nil"/>
              <w:bottom w:val="single" w:sz="4" w:space="0" w:color="auto"/>
              <w:right w:val="single" w:sz="4" w:space="0" w:color="auto"/>
            </w:tcBorders>
            <w:shd w:val="clear" w:color="auto" w:fill="auto"/>
            <w:vAlign w:val="center"/>
          </w:tcPr>
          <w:p w:rsidR="00C63667" w:rsidRPr="007864C9" w:rsidRDefault="00C63667" w:rsidP="00E219F3">
            <w:pPr>
              <w:jc w:val="center"/>
              <w:rPr>
                <w:color w:val="000000"/>
              </w:rPr>
            </w:pPr>
            <w:r w:rsidRPr="007864C9">
              <w:rPr>
                <w:color w:val="000000"/>
              </w:rPr>
              <w:t>222</w:t>
            </w:r>
          </w:p>
        </w:tc>
      </w:tr>
      <w:tr w:rsidR="00C63667" w:rsidRPr="007864C9" w:rsidTr="00E219F3">
        <w:trPr>
          <w:trHeight w:val="42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C63667" w:rsidRPr="007864C9" w:rsidRDefault="00C63667" w:rsidP="00E219F3">
            <w:pPr>
              <w:rPr>
                <w:color w:val="000000"/>
              </w:rPr>
            </w:pPr>
            <w:r w:rsidRPr="007864C9">
              <w:rPr>
                <w:color w:val="000000"/>
              </w:rPr>
              <w:t> </w:t>
            </w:r>
          </w:p>
        </w:tc>
        <w:tc>
          <w:tcPr>
            <w:tcW w:w="5345" w:type="dxa"/>
            <w:tcBorders>
              <w:top w:val="nil"/>
              <w:left w:val="nil"/>
              <w:bottom w:val="single" w:sz="4" w:space="0" w:color="auto"/>
              <w:right w:val="single" w:sz="4" w:space="0" w:color="auto"/>
            </w:tcBorders>
            <w:shd w:val="clear" w:color="auto" w:fill="auto"/>
            <w:vAlign w:val="center"/>
            <w:hideMark/>
          </w:tcPr>
          <w:p w:rsidR="00C63667" w:rsidRPr="007864C9" w:rsidRDefault="00C63667" w:rsidP="00E219F3">
            <w:pPr>
              <w:rPr>
                <w:color w:val="000000"/>
              </w:rPr>
            </w:pPr>
            <w:r w:rsidRPr="007864C9">
              <w:rPr>
                <w:color w:val="000000"/>
              </w:rPr>
              <w:t>в том числе:</w:t>
            </w:r>
          </w:p>
        </w:tc>
        <w:tc>
          <w:tcPr>
            <w:tcW w:w="770" w:type="dxa"/>
            <w:tcBorders>
              <w:top w:val="nil"/>
              <w:left w:val="nil"/>
              <w:bottom w:val="single" w:sz="4" w:space="0" w:color="auto"/>
              <w:right w:val="single" w:sz="4" w:space="0" w:color="auto"/>
            </w:tcBorders>
            <w:shd w:val="clear" w:color="auto" w:fill="auto"/>
            <w:vAlign w:val="center"/>
            <w:hideMark/>
          </w:tcPr>
          <w:p w:rsidR="00C63667" w:rsidRPr="007864C9" w:rsidRDefault="00C63667" w:rsidP="00E219F3">
            <w:pPr>
              <w:jc w:val="center"/>
              <w:rPr>
                <w:color w:val="000000"/>
              </w:rPr>
            </w:pPr>
            <w:r w:rsidRPr="007864C9">
              <w:rPr>
                <w:color w:val="000000"/>
              </w:rPr>
              <w:t> </w:t>
            </w:r>
          </w:p>
        </w:tc>
        <w:tc>
          <w:tcPr>
            <w:tcW w:w="1273" w:type="dxa"/>
            <w:tcBorders>
              <w:top w:val="nil"/>
              <w:left w:val="nil"/>
              <w:bottom w:val="single" w:sz="4" w:space="0" w:color="auto"/>
              <w:right w:val="single" w:sz="4" w:space="0" w:color="auto"/>
            </w:tcBorders>
            <w:shd w:val="clear" w:color="auto" w:fill="auto"/>
            <w:vAlign w:val="center"/>
            <w:hideMark/>
          </w:tcPr>
          <w:p w:rsidR="00C63667" w:rsidRPr="007864C9" w:rsidRDefault="00C63667" w:rsidP="00E219F3">
            <w:pPr>
              <w:jc w:val="center"/>
              <w:rPr>
                <w:color w:val="000000"/>
              </w:rPr>
            </w:pPr>
            <w:r w:rsidRPr="007864C9">
              <w:rPr>
                <w:color w:val="000000"/>
              </w:rPr>
              <w:t> </w:t>
            </w:r>
          </w:p>
        </w:tc>
        <w:tc>
          <w:tcPr>
            <w:tcW w:w="1357" w:type="dxa"/>
            <w:tcBorders>
              <w:top w:val="nil"/>
              <w:left w:val="nil"/>
              <w:bottom w:val="single" w:sz="4" w:space="0" w:color="auto"/>
              <w:right w:val="single" w:sz="4" w:space="0" w:color="auto"/>
            </w:tcBorders>
            <w:shd w:val="clear" w:color="auto" w:fill="auto"/>
            <w:vAlign w:val="center"/>
          </w:tcPr>
          <w:p w:rsidR="00C63667" w:rsidRPr="007864C9" w:rsidRDefault="00C63667" w:rsidP="00E219F3">
            <w:pPr>
              <w:jc w:val="center"/>
              <w:rPr>
                <w:color w:val="000000"/>
              </w:rPr>
            </w:pPr>
          </w:p>
        </w:tc>
      </w:tr>
      <w:tr w:rsidR="00C63667" w:rsidRPr="007864C9" w:rsidTr="00E219F3">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C63667" w:rsidRPr="007864C9" w:rsidRDefault="00C63667" w:rsidP="00E219F3">
            <w:pPr>
              <w:rPr>
                <w:color w:val="000000"/>
              </w:rPr>
            </w:pPr>
            <w:r w:rsidRPr="007864C9">
              <w:rPr>
                <w:color w:val="000000"/>
              </w:rPr>
              <w:t>3.1</w:t>
            </w:r>
          </w:p>
        </w:tc>
        <w:tc>
          <w:tcPr>
            <w:tcW w:w="5345" w:type="dxa"/>
            <w:tcBorders>
              <w:top w:val="nil"/>
              <w:left w:val="nil"/>
              <w:bottom w:val="single" w:sz="4" w:space="0" w:color="auto"/>
              <w:right w:val="single" w:sz="4" w:space="0" w:color="auto"/>
            </w:tcBorders>
            <w:shd w:val="clear" w:color="auto" w:fill="auto"/>
            <w:vAlign w:val="center"/>
            <w:hideMark/>
          </w:tcPr>
          <w:p w:rsidR="00C63667" w:rsidRPr="007864C9" w:rsidRDefault="00C63667" w:rsidP="00E219F3">
            <w:pPr>
              <w:rPr>
                <w:color w:val="000000"/>
              </w:rPr>
            </w:pPr>
            <w:r w:rsidRPr="007864C9">
              <w:rPr>
                <w:color w:val="000000"/>
              </w:rPr>
              <w:t>проектов законов Астраханской области</w:t>
            </w:r>
          </w:p>
        </w:tc>
        <w:tc>
          <w:tcPr>
            <w:tcW w:w="770" w:type="dxa"/>
            <w:tcBorders>
              <w:top w:val="nil"/>
              <w:left w:val="nil"/>
              <w:bottom w:val="single" w:sz="4" w:space="0" w:color="auto"/>
              <w:right w:val="single" w:sz="4" w:space="0" w:color="auto"/>
            </w:tcBorders>
            <w:shd w:val="clear" w:color="auto" w:fill="auto"/>
            <w:vAlign w:val="center"/>
            <w:hideMark/>
          </w:tcPr>
          <w:p w:rsidR="00C63667" w:rsidRPr="007864C9" w:rsidRDefault="00C63667" w:rsidP="00E219F3">
            <w:pPr>
              <w:jc w:val="center"/>
              <w:rPr>
                <w:color w:val="000000"/>
              </w:rPr>
            </w:pPr>
            <w:r w:rsidRPr="007864C9">
              <w:rPr>
                <w:color w:val="000000"/>
              </w:rPr>
              <w:t>ед.</w:t>
            </w:r>
          </w:p>
        </w:tc>
        <w:tc>
          <w:tcPr>
            <w:tcW w:w="1273" w:type="dxa"/>
            <w:tcBorders>
              <w:top w:val="nil"/>
              <w:left w:val="nil"/>
              <w:bottom w:val="single" w:sz="4" w:space="0" w:color="auto"/>
              <w:right w:val="single" w:sz="4" w:space="0" w:color="auto"/>
            </w:tcBorders>
            <w:shd w:val="clear" w:color="auto" w:fill="auto"/>
            <w:vAlign w:val="center"/>
            <w:hideMark/>
          </w:tcPr>
          <w:p w:rsidR="00C63667" w:rsidRPr="007864C9" w:rsidRDefault="00C63667" w:rsidP="00E219F3">
            <w:pPr>
              <w:jc w:val="center"/>
              <w:rPr>
                <w:color w:val="000000"/>
              </w:rPr>
            </w:pPr>
            <w:r w:rsidRPr="007864C9">
              <w:rPr>
                <w:color w:val="000000"/>
              </w:rPr>
              <w:t>113</w:t>
            </w:r>
          </w:p>
        </w:tc>
        <w:tc>
          <w:tcPr>
            <w:tcW w:w="1357" w:type="dxa"/>
            <w:tcBorders>
              <w:top w:val="nil"/>
              <w:left w:val="nil"/>
              <w:bottom w:val="single" w:sz="4" w:space="0" w:color="auto"/>
              <w:right w:val="single" w:sz="4" w:space="0" w:color="auto"/>
            </w:tcBorders>
            <w:shd w:val="clear" w:color="auto" w:fill="auto"/>
            <w:vAlign w:val="center"/>
          </w:tcPr>
          <w:p w:rsidR="00C63667" w:rsidRPr="007864C9" w:rsidRDefault="00C63667" w:rsidP="00E219F3">
            <w:pPr>
              <w:jc w:val="center"/>
              <w:rPr>
                <w:color w:val="000000"/>
              </w:rPr>
            </w:pPr>
            <w:r w:rsidRPr="007864C9">
              <w:rPr>
                <w:color w:val="000000"/>
              </w:rPr>
              <w:t>147</w:t>
            </w:r>
          </w:p>
        </w:tc>
      </w:tr>
      <w:tr w:rsidR="00C63667" w:rsidRPr="007864C9" w:rsidTr="00E219F3">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C63667" w:rsidRPr="007864C9" w:rsidRDefault="00C63667" w:rsidP="00E219F3">
            <w:pPr>
              <w:rPr>
                <w:color w:val="000000"/>
              </w:rPr>
            </w:pPr>
            <w:r w:rsidRPr="007864C9">
              <w:rPr>
                <w:color w:val="000000"/>
              </w:rPr>
              <w:t>3.2</w:t>
            </w:r>
          </w:p>
        </w:tc>
        <w:tc>
          <w:tcPr>
            <w:tcW w:w="5345" w:type="dxa"/>
            <w:tcBorders>
              <w:top w:val="nil"/>
              <w:left w:val="nil"/>
              <w:bottom w:val="single" w:sz="4" w:space="0" w:color="auto"/>
              <w:right w:val="single" w:sz="4" w:space="0" w:color="auto"/>
            </w:tcBorders>
            <w:shd w:val="clear" w:color="auto" w:fill="auto"/>
            <w:vAlign w:val="center"/>
            <w:hideMark/>
          </w:tcPr>
          <w:p w:rsidR="00C63667" w:rsidRPr="007864C9" w:rsidRDefault="00C63667" w:rsidP="00E219F3">
            <w:pPr>
              <w:rPr>
                <w:color w:val="000000"/>
              </w:rPr>
            </w:pPr>
            <w:r w:rsidRPr="007864C9">
              <w:rPr>
                <w:color w:val="000000"/>
              </w:rPr>
              <w:t>проектов постановлений Думы Астраханской области</w:t>
            </w:r>
          </w:p>
        </w:tc>
        <w:tc>
          <w:tcPr>
            <w:tcW w:w="770" w:type="dxa"/>
            <w:tcBorders>
              <w:top w:val="nil"/>
              <w:left w:val="nil"/>
              <w:bottom w:val="single" w:sz="4" w:space="0" w:color="auto"/>
              <w:right w:val="single" w:sz="4" w:space="0" w:color="auto"/>
            </w:tcBorders>
            <w:shd w:val="clear" w:color="auto" w:fill="auto"/>
            <w:vAlign w:val="center"/>
            <w:hideMark/>
          </w:tcPr>
          <w:p w:rsidR="00C63667" w:rsidRPr="007864C9" w:rsidRDefault="00C63667" w:rsidP="00E219F3">
            <w:pPr>
              <w:jc w:val="center"/>
              <w:rPr>
                <w:color w:val="000000"/>
              </w:rPr>
            </w:pPr>
            <w:r w:rsidRPr="007864C9">
              <w:rPr>
                <w:color w:val="000000"/>
              </w:rPr>
              <w:t>ед.</w:t>
            </w:r>
          </w:p>
        </w:tc>
        <w:tc>
          <w:tcPr>
            <w:tcW w:w="1273" w:type="dxa"/>
            <w:tcBorders>
              <w:top w:val="nil"/>
              <w:left w:val="nil"/>
              <w:bottom w:val="single" w:sz="4" w:space="0" w:color="auto"/>
              <w:right w:val="single" w:sz="4" w:space="0" w:color="auto"/>
            </w:tcBorders>
            <w:shd w:val="clear" w:color="auto" w:fill="auto"/>
            <w:vAlign w:val="center"/>
            <w:hideMark/>
          </w:tcPr>
          <w:p w:rsidR="00C63667" w:rsidRPr="007864C9" w:rsidRDefault="00C63667" w:rsidP="00E219F3">
            <w:pPr>
              <w:jc w:val="center"/>
              <w:rPr>
                <w:color w:val="000000"/>
              </w:rPr>
            </w:pPr>
            <w:r w:rsidRPr="007864C9">
              <w:rPr>
                <w:color w:val="000000"/>
              </w:rPr>
              <w:t>12</w:t>
            </w:r>
          </w:p>
        </w:tc>
        <w:tc>
          <w:tcPr>
            <w:tcW w:w="1357" w:type="dxa"/>
            <w:tcBorders>
              <w:top w:val="nil"/>
              <w:left w:val="nil"/>
              <w:bottom w:val="single" w:sz="4" w:space="0" w:color="auto"/>
              <w:right w:val="single" w:sz="4" w:space="0" w:color="auto"/>
            </w:tcBorders>
            <w:shd w:val="clear" w:color="auto" w:fill="auto"/>
            <w:vAlign w:val="center"/>
          </w:tcPr>
          <w:p w:rsidR="00C63667" w:rsidRPr="007864C9" w:rsidRDefault="00C63667" w:rsidP="00E219F3">
            <w:pPr>
              <w:jc w:val="center"/>
              <w:rPr>
                <w:color w:val="000000"/>
              </w:rPr>
            </w:pPr>
            <w:r w:rsidRPr="007864C9">
              <w:rPr>
                <w:color w:val="000000"/>
              </w:rPr>
              <w:t>17</w:t>
            </w:r>
          </w:p>
        </w:tc>
      </w:tr>
      <w:tr w:rsidR="00C63667" w:rsidRPr="007864C9" w:rsidTr="00E219F3">
        <w:trPr>
          <w:trHeight w:val="630"/>
        </w:trPr>
        <w:tc>
          <w:tcPr>
            <w:tcW w:w="766" w:type="dxa"/>
            <w:tcBorders>
              <w:top w:val="nil"/>
              <w:left w:val="single" w:sz="4" w:space="0" w:color="auto"/>
              <w:bottom w:val="single" w:sz="4" w:space="0" w:color="auto"/>
              <w:right w:val="single" w:sz="4" w:space="0" w:color="auto"/>
            </w:tcBorders>
            <w:shd w:val="clear" w:color="auto" w:fill="auto"/>
            <w:vAlign w:val="center"/>
          </w:tcPr>
          <w:p w:rsidR="00C63667" w:rsidRPr="007864C9" w:rsidRDefault="00C63667" w:rsidP="00E219F3">
            <w:pPr>
              <w:rPr>
                <w:color w:val="000000"/>
              </w:rPr>
            </w:pPr>
            <w:r w:rsidRPr="007864C9">
              <w:rPr>
                <w:color w:val="000000"/>
              </w:rPr>
              <w:t>3.3</w:t>
            </w:r>
          </w:p>
        </w:tc>
        <w:tc>
          <w:tcPr>
            <w:tcW w:w="5345" w:type="dxa"/>
            <w:tcBorders>
              <w:top w:val="nil"/>
              <w:left w:val="nil"/>
              <w:bottom w:val="single" w:sz="4" w:space="0" w:color="auto"/>
              <w:right w:val="single" w:sz="4" w:space="0" w:color="auto"/>
            </w:tcBorders>
            <w:shd w:val="clear" w:color="auto" w:fill="auto"/>
            <w:vAlign w:val="center"/>
          </w:tcPr>
          <w:p w:rsidR="00C63667" w:rsidRPr="007864C9" w:rsidRDefault="00C63667" w:rsidP="00E219F3">
            <w:pPr>
              <w:rPr>
                <w:color w:val="000000"/>
              </w:rPr>
            </w:pPr>
            <w:r w:rsidRPr="007864C9">
              <w:rPr>
                <w:color w:val="000000"/>
              </w:rPr>
              <w:t>проектов государственных программ и внесения изменений в государственные программы</w:t>
            </w:r>
          </w:p>
        </w:tc>
        <w:tc>
          <w:tcPr>
            <w:tcW w:w="770" w:type="dxa"/>
            <w:tcBorders>
              <w:top w:val="nil"/>
              <w:left w:val="nil"/>
              <w:bottom w:val="single" w:sz="4" w:space="0" w:color="auto"/>
              <w:right w:val="single" w:sz="4" w:space="0" w:color="auto"/>
            </w:tcBorders>
            <w:shd w:val="clear" w:color="auto" w:fill="auto"/>
            <w:vAlign w:val="center"/>
          </w:tcPr>
          <w:p w:rsidR="00C63667" w:rsidRPr="007864C9" w:rsidRDefault="00C63667" w:rsidP="00E219F3">
            <w:pPr>
              <w:jc w:val="center"/>
              <w:rPr>
                <w:color w:val="000000"/>
              </w:rPr>
            </w:pPr>
            <w:r w:rsidRPr="007864C9">
              <w:rPr>
                <w:color w:val="000000"/>
              </w:rPr>
              <w:t>ед.</w:t>
            </w:r>
          </w:p>
        </w:tc>
        <w:tc>
          <w:tcPr>
            <w:tcW w:w="1273" w:type="dxa"/>
            <w:tcBorders>
              <w:top w:val="nil"/>
              <w:left w:val="nil"/>
              <w:bottom w:val="single" w:sz="4" w:space="0" w:color="auto"/>
              <w:right w:val="single" w:sz="4" w:space="0" w:color="auto"/>
            </w:tcBorders>
            <w:shd w:val="clear" w:color="auto" w:fill="auto"/>
            <w:vAlign w:val="center"/>
          </w:tcPr>
          <w:p w:rsidR="00C63667" w:rsidRPr="007864C9" w:rsidRDefault="00C63667" w:rsidP="00E219F3">
            <w:pPr>
              <w:jc w:val="center"/>
              <w:rPr>
                <w:color w:val="000000"/>
              </w:rPr>
            </w:pPr>
            <w:r w:rsidRPr="007864C9">
              <w:rPr>
                <w:color w:val="000000"/>
              </w:rPr>
              <w:t>х</w:t>
            </w:r>
          </w:p>
        </w:tc>
        <w:tc>
          <w:tcPr>
            <w:tcW w:w="1357" w:type="dxa"/>
            <w:tcBorders>
              <w:top w:val="nil"/>
              <w:left w:val="nil"/>
              <w:bottom w:val="single" w:sz="4" w:space="0" w:color="auto"/>
              <w:right w:val="single" w:sz="4" w:space="0" w:color="auto"/>
            </w:tcBorders>
            <w:shd w:val="clear" w:color="auto" w:fill="auto"/>
            <w:vAlign w:val="center"/>
          </w:tcPr>
          <w:p w:rsidR="00C63667" w:rsidRPr="007864C9" w:rsidRDefault="00C63667" w:rsidP="00E219F3">
            <w:pPr>
              <w:jc w:val="center"/>
              <w:rPr>
                <w:color w:val="000000"/>
              </w:rPr>
            </w:pPr>
            <w:r w:rsidRPr="007864C9">
              <w:rPr>
                <w:color w:val="000000"/>
              </w:rPr>
              <w:t>58</w:t>
            </w:r>
          </w:p>
        </w:tc>
      </w:tr>
      <w:tr w:rsidR="00C63667" w:rsidRPr="007864C9" w:rsidTr="00EE3F76">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C63667" w:rsidRPr="007864C9" w:rsidRDefault="00C63667" w:rsidP="00E219F3">
            <w:pPr>
              <w:rPr>
                <w:color w:val="000000"/>
              </w:rPr>
            </w:pPr>
            <w:r w:rsidRPr="007864C9">
              <w:rPr>
                <w:color w:val="000000"/>
              </w:rPr>
              <w:t>4.</w:t>
            </w:r>
          </w:p>
        </w:tc>
        <w:tc>
          <w:tcPr>
            <w:tcW w:w="5345" w:type="dxa"/>
            <w:tcBorders>
              <w:top w:val="nil"/>
              <w:left w:val="nil"/>
              <w:bottom w:val="single" w:sz="4" w:space="0" w:color="auto"/>
              <w:right w:val="single" w:sz="4" w:space="0" w:color="auto"/>
            </w:tcBorders>
            <w:shd w:val="clear" w:color="auto" w:fill="auto"/>
            <w:vAlign w:val="center"/>
            <w:hideMark/>
          </w:tcPr>
          <w:p w:rsidR="00C63667" w:rsidRPr="007864C9" w:rsidRDefault="00C63667" w:rsidP="00E219F3">
            <w:pPr>
              <w:rPr>
                <w:color w:val="000000"/>
              </w:rPr>
            </w:pPr>
            <w:r w:rsidRPr="007864C9">
              <w:rPr>
                <w:color w:val="000000"/>
              </w:rPr>
              <w:t>Выявлено нарушений законодательства в финансово-бюджетной сфере, всего</w:t>
            </w:r>
          </w:p>
        </w:tc>
        <w:tc>
          <w:tcPr>
            <w:tcW w:w="770" w:type="dxa"/>
            <w:tcBorders>
              <w:top w:val="nil"/>
              <w:left w:val="nil"/>
              <w:bottom w:val="single" w:sz="4" w:space="0" w:color="auto"/>
              <w:right w:val="single" w:sz="4" w:space="0" w:color="auto"/>
            </w:tcBorders>
            <w:shd w:val="clear" w:color="auto" w:fill="auto"/>
            <w:vAlign w:val="center"/>
            <w:hideMark/>
          </w:tcPr>
          <w:p w:rsidR="00C63667" w:rsidRPr="007864C9" w:rsidRDefault="00C63667" w:rsidP="00E219F3">
            <w:pPr>
              <w:jc w:val="center"/>
              <w:rPr>
                <w:color w:val="000000"/>
              </w:rPr>
            </w:pPr>
            <w:r w:rsidRPr="007864C9">
              <w:rPr>
                <w:color w:val="000000"/>
              </w:rPr>
              <w:t>тыс. руб.</w:t>
            </w:r>
          </w:p>
        </w:tc>
        <w:tc>
          <w:tcPr>
            <w:tcW w:w="1273" w:type="dxa"/>
            <w:tcBorders>
              <w:top w:val="nil"/>
              <w:left w:val="nil"/>
              <w:bottom w:val="single" w:sz="4" w:space="0" w:color="auto"/>
              <w:right w:val="single" w:sz="4" w:space="0" w:color="auto"/>
            </w:tcBorders>
            <w:shd w:val="clear" w:color="auto" w:fill="auto"/>
            <w:vAlign w:val="center"/>
            <w:hideMark/>
          </w:tcPr>
          <w:p w:rsidR="00C63667" w:rsidRPr="007864C9" w:rsidRDefault="00C63667" w:rsidP="00E219F3">
            <w:pPr>
              <w:jc w:val="center"/>
              <w:rPr>
                <w:color w:val="000000"/>
              </w:rPr>
            </w:pPr>
            <w:r w:rsidRPr="007864C9">
              <w:rPr>
                <w:color w:val="000000"/>
              </w:rPr>
              <w:t>301135,9</w:t>
            </w:r>
          </w:p>
        </w:tc>
        <w:tc>
          <w:tcPr>
            <w:tcW w:w="1357" w:type="dxa"/>
            <w:tcBorders>
              <w:top w:val="nil"/>
              <w:left w:val="nil"/>
              <w:bottom w:val="single" w:sz="4" w:space="0" w:color="auto"/>
              <w:right w:val="single" w:sz="4" w:space="0" w:color="auto"/>
            </w:tcBorders>
            <w:shd w:val="clear" w:color="auto" w:fill="auto"/>
            <w:vAlign w:val="center"/>
          </w:tcPr>
          <w:p w:rsidR="00C63667" w:rsidRPr="007864C9" w:rsidRDefault="00C63667" w:rsidP="00E219F3">
            <w:pPr>
              <w:jc w:val="center"/>
              <w:rPr>
                <w:color w:val="000000"/>
              </w:rPr>
            </w:pPr>
            <w:r w:rsidRPr="007864C9">
              <w:rPr>
                <w:color w:val="000000"/>
              </w:rPr>
              <w:t>592133,88</w:t>
            </w:r>
          </w:p>
        </w:tc>
      </w:tr>
      <w:tr w:rsidR="00C63667" w:rsidRPr="007864C9" w:rsidTr="00EE3F76">
        <w:trPr>
          <w:trHeight w:val="39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667" w:rsidRPr="007864C9" w:rsidRDefault="00C63667" w:rsidP="00E219F3">
            <w:pPr>
              <w:rPr>
                <w:color w:val="000000"/>
              </w:rPr>
            </w:pPr>
            <w:r w:rsidRPr="007864C9">
              <w:rPr>
                <w:color w:val="000000"/>
              </w:rPr>
              <w:lastRenderedPageBreak/>
              <w:t> </w:t>
            </w:r>
          </w:p>
        </w:tc>
        <w:tc>
          <w:tcPr>
            <w:tcW w:w="5345" w:type="dxa"/>
            <w:tcBorders>
              <w:top w:val="single" w:sz="4" w:space="0" w:color="auto"/>
              <w:left w:val="nil"/>
              <w:bottom w:val="single" w:sz="4" w:space="0" w:color="auto"/>
              <w:right w:val="single" w:sz="4" w:space="0" w:color="auto"/>
            </w:tcBorders>
            <w:shd w:val="clear" w:color="auto" w:fill="auto"/>
            <w:vAlign w:val="center"/>
            <w:hideMark/>
          </w:tcPr>
          <w:p w:rsidR="00C63667" w:rsidRPr="007864C9" w:rsidRDefault="00C63667" w:rsidP="00E219F3">
            <w:pPr>
              <w:rPr>
                <w:color w:val="000000"/>
              </w:rPr>
            </w:pPr>
            <w:r w:rsidRPr="007864C9">
              <w:rPr>
                <w:color w:val="000000"/>
              </w:rPr>
              <w:t>в том числе:</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C63667" w:rsidRPr="007864C9" w:rsidRDefault="00C63667" w:rsidP="00E219F3">
            <w:pPr>
              <w:jc w:val="center"/>
              <w:rPr>
                <w:color w:val="000000"/>
              </w:rPr>
            </w:pPr>
            <w:r w:rsidRPr="007864C9">
              <w:rPr>
                <w:color w:val="000000"/>
              </w:rPr>
              <w:t> </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C63667" w:rsidRPr="007864C9" w:rsidRDefault="00C63667" w:rsidP="00E219F3">
            <w:pPr>
              <w:jc w:val="center"/>
              <w:rPr>
                <w:color w:val="000000"/>
              </w:rPr>
            </w:pPr>
            <w:r w:rsidRPr="007864C9">
              <w:rPr>
                <w:color w:val="000000"/>
              </w:rPr>
              <w:t> </w:t>
            </w:r>
          </w:p>
        </w:tc>
        <w:tc>
          <w:tcPr>
            <w:tcW w:w="1357" w:type="dxa"/>
            <w:tcBorders>
              <w:top w:val="single" w:sz="4" w:space="0" w:color="auto"/>
              <w:left w:val="nil"/>
              <w:bottom w:val="single" w:sz="4" w:space="0" w:color="auto"/>
              <w:right w:val="single" w:sz="4" w:space="0" w:color="auto"/>
            </w:tcBorders>
            <w:shd w:val="clear" w:color="auto" w:fill="auto"/>
            <w:vAlign w:val="center"/>
          </w:tcPr>
          <w:p w:rsidR="00C63667" w:rsidRPr="007864C9" w:rsidRDefault="00C63667" w:rsidP="00E219F3">
            <w:pPr>
              <w:jc w:val="center"/>
              <w:rPr>
                <w:color w:val="000000"/>
              </w:rPr>
            </w:pPr>
          </w:p>
        </w:tc>
      </w:tr>
      <w:tr w:rsidR="00C63667" w:rsidRPr="007864C9" w:rsidTr="00E219F3">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C63667" w:rsidRPr="007864C9" w:rsidRDefault="00C63667" w:rsidP="00E219F3">
            <w:pPr>
              <w:rPr>
                <w:color w:val="000000"/>
              </w:rPr>
            </w:pPr>
            <w:r w:rsidRPr="007864C9">
              <w:rPr>
                <w:color w:val="000000"/>
              </w:rPr>
              <w:t>4.1</w:t>
            </w:r>
          </w:p>
        </w:tc>
        <w:tc>
          <w:tcPr>
            <w:tcW w:w="5345" w:type="dxa"/>
            <w:tcBorders>
              <w:top w:val="nil"/>
              <w:left w:val="nil"/>
              <w:bottom w:val="single" w:sz="4" w:space="0" w:color="auto"/>
              <w:right w:val="single" w:sz="4" w:space="0" w:color="auto"/>
            </w:tcBorders>
            <w:shd w:val="clear" w:color="auto" w:fill="auto"/>
            <w:vAlign w:val="center"/>
            <w:hideMark/>
          </w:tcPr>
          <w:p w:rsidR="00C63667" w:rsidRPr="007864C9" w:rsidRDefault="00C63667" w:rsidP="00E219F3">
            <w:pPr>
              <w:rPr>
                <w:color w:val="000000"/>
              </w:rPr>
            </w:pPr>
            <w:r w:rsidRPr="007864C9">
              <w:rPr>
                <w:color w:val="000000"/>
              </w:rPr>
              <w:t>нарушения при исполнении бюджета (за исключением нецелевого использования средств)</w:t>
            </w:r>
          </w:p>
        </w:tc>
        <w:tc>
          <w:tcPr>
            <w:tcW w:w="770" w:type="dxa"/>
            <w:tcBorders>
              <w:top w:val="nil"/>
              <w:left w:val="nil"/>
              <w:bottom w:val="single" w:sz="4" w:space="0" w:color="auto"/>
              <w:right w:val="single" w:sz="4" w:space="0" w:color="auto"/>
            </w:tcBorders>
            <w:shd w:val="clear" w:color="auto" w:fill="auto"/>
            <w:vAlign w:val="center"/>
            <w:hideMark/>
          </w:tcPr>
          <w:p w:rsidR="00C63667" w:rsidRPr="007864C9" w:rsidRDefault="00C63667" w:rsidP="00E219F3">
            <w:pPr>
              <w:jc w:val="center"/>
              <w:rPr>
                <w:color w:val="000000"/>
              </w:rPr>
            </w:pPr>
            <w:r w:rsidRPr="007864C9">
              <w:rPr>
                <w:color w:val="000000"/>
              </w:rPr>
              <w:t>тыс. руб.</w:t>
            </w:r>
          </w:p>
        </w:tc>
        <w:tc>
          <w:tcPr>
            <w:tcW w:w="1273" w:type="dxa"/>
            <w:tcBorders>
              <w:top w:val="nil"/>
              <w:left w:val="nil"/>
              <w:bottom w:val="single" w:sz="4" w:space="0" w:color="auto"/>
              <w:right w:val="single" w:sz="4" w:space="0" w:color="auto"/>
            </w:tcBorders>
            <w:shd w:val="clear" w:color="auto" w:fill="auto"/>
            <w:vAlign w:val="center"/>
            <w:hideMark/>
          </w:tcPr>
          <w:p w:rsidR="00C63667" w:rsidRPr="007864C9" w:rsidRDefault="00392BD5" w:rsidP="00E219F3">
            <w:pPr>
              <w:jc w:val="center"/>
              <w:rPr>
                <w:color w:val="000000"/>
              </w:rPr>
            </w:pPr>
            <w:r>
              <w:rPr>
                <w:color w:val="000000"/>
              </w:rPr>
              <w:t>239275,3</w:t>
            </w:r>
          </w:p>
        </w:tc>
        <w:tc>
          <w:tcPr>
            <w:tcW w:w="1357" w:type="dxa"/>
            <w:tcBorders>
              <w:top w:val="nil"/>
              <w:left w:val="nil"/>
              <w:bottom w:val="single" w:sz="4" w:space="0" w:color="auto"/>
              <w:right w:val="single" w:sz="4" w:space="0" w:color="auto"/>
            </w:tcBorders>
            <w:shd w:val="clear" w:color="auto" w:fill="auto"/>
            <w:vAlign w:val="center"/>
          </w:tcPr>
          <w:p w:rsidR="00C63667" w:rsidRPr="007864C9" w:rsidRDefault="00392BD5" w:rsidP="00E219F3">
            <w:pPr>
              <w:jc w:val="center"/>
              <w:rPr>
                <w:color w:val="000000"/>
              </w:rPr>
            </w:pPr>
            <w:r>
              <w:rPr>
                <w:color w:val="000000"/>
              </w:rPr>
              <w:t>577016,38</w:t>
            </w:r>
          </w:p>
        </w:tc>
      </w:tr>
      <w:tr w:rsidR="00C63667" w:rsidRPr="007864C9" w:rsidTr="00E219F3">
        <w:trPr>
          <w:trHeight w:val="945"/>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667" w:rsidRPr="007864C9" w:rsidRDefault="00C63667" w:rsidP="00E219F3">
            <w:pPr>
              <w:rPr>
                <w:color w:val="000000"/>
              </w:rPr>
            </w:pPr>
            <w:r w:rsidRPr="007864C9">
              <w:rPr>
                <w:color w:val="000000"/>
              </w:rPr>
              <w:t>4.2</w:t>
            </w:r>
          </w:p>
        </w:tc>
        <w:tc>
          <w:tcPr>
            <w:tcW w:w="5345" w:type="dxa"/>
            <w:tcBorders>
              <w:top w:val="single" w:sz="4" w:space="0" w:color="auto"/>
              <w:left w:val="nil"/>
              <w:bottom w:val="single" w:sz="4" w:space="0" w:color="auto"/>
              <w:right w:val="single" w:sz="4" w:space="0" w:color="auto"/>
            </w:tcBorders>
            <w:shd w:val="clear" w:color="auto" w:fill="auto"/>
            <w:vAlign w:val="center"/>
            <w:hideMark/>
          </w:tcPr>
          <w:p w:rsidR="00C63667" w:rsidRPr="007864C9" w:rsidRDefault="00C63667" w:rsidP="00E219F3">
            <w:pPr>
              <w:rPr>
                <w:color w:val="000000"/>
              </w:rPr>
            </w:pPr>
            <w:r w:rsidRPr="007864C9">
              <w:rPr>
                <w:color w:val="000000"/>
              </w:rPr>
              <w:t>нарушения ведения бухгалтерского учета, составления и предоставления  бухгалтерской (финансовой отчетности)</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C63667" w:rsidRPr="007864C9" w:rsidRDefault="00C63667" w:rsidP="00E219F3">
            <w:pPr>
              <w:jc w:val="center"/>
              <w:rPr>
                <w:color w:val="000000"/>
              </w:rPr>
            </w:pPr>
            <w:r w:rsidRPr="007864C9">
              <w:rPr>
                <w:color w:val="000000"/>
              </w:rPr>
              <w:t>тыс. руб.</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C63667" w:rsidRPr="007864C9" w:rsidRDefault="00C63667" w:rsidP="00E219F3">
            <w:pPr>
              <w:jc w:val="center"/>
              <w:rPr>
                <w:color w:val="000000"/>
              </w:rPr>
            </w:pPr>
            <w:r w:rsidRPr="007864C9">
              <w:rPr>
                <w:color w:val="000000"/>
              </w:rPr>
              <w:t>61800,6</w:t>
            </w:r>
          </w:p>
        </w:tc>
        <w:tc>
          <w:tcPr>
            <w:tcW w:w="1357" w:type="dxa"/>
            <w:tcBorders>
              <w:top w:val="single" w:sz="4" w:space="0" w:color="auto"/>
              <w:left w:val="nil"/>
              <w:bottom w:val="single" w:sz="4" w:space="0" w:color="auto"/>
              <w:right w:val="single" w:sz="4" w:space="0" w:color="auto"/>
            </w:tcBorders>
            <w:shd w:val="clear" w:color="auto" w:fill="auto"/>
            <w:vAlign w:val="center"/>
          </w:tcPr>
          <w:p w:rsidR="00C63667" w:rsidRPr="007864C9" w:rsidRDefault="00C63667" w:rsidP="00E219F3">
            <w:pPr>
              <w:jc w:val="center"/>
              <w:rPr>
                <w:color w:val="000000"/>
              </w:rPr>
            </w:pPr>
            <w:r w:rsidRPr="007864C9">
              <w:rPr>
                <w:color w:val="000000"/>
              </w:rPr>
              <w:t>12717,5</w:t>
            </w:r>
          </w:p>
        </w:tc>
      </w:tr>
      <w:tr w:rsidR="00C63667" w:rsidRPr="007864C9" w:rsidTr="00E219F3">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C63667" w:rsidRPr="007864C9" w:rsidRDefault="00392BD5" w:rsidP="00E219F3">
            <w:pPr>
              <w:rPr>
                <w:color w:val="000000"/>
              </w:rPr>
            </w:pPr>
            <w:r>
              <w:rPr>
                <w:color w:val="000000"/>
              </w:rPr>
              <w:t>4.3</w:t>
            </w:r>
          </w:p>
        </w:tc>
        <w:tc>
          <w:tcPr>
            <w:tcW w:w="5345" w:type="dxa"/>
            <w:tcBorders>
              <w:top w:val="nil"/>
              <w:left w:val="nil"/>
              <w:bottom w:val="single" w:sz="4" w:space="0" w:color="auto"/>
              <w:right w:val="single" w:sz="4" w:space="0" w:color="auto"/>
            </w:tcBorders>
            <w:shd w:val="clear" w:color="auto" w:fill="auto"/>
            <w:vAlign w:val="center"/>
            <w:hideMark/>
          </w:tcPr>
          <w:p w:rsidR="00C63667" w:rsidRPr="007864C9" w:rsidRDefault="00C63667" w:rsidP="00E219F3">
            <w:pPr>
              <w:rPr>
                <w:color w:val="000000"/>
              </w:rPr>
            </w:pPr>
            <w:r w:rsidRPr="007864C9">
              <w:rPr>
                <w:color w:val="000000"/>
              </w:rPr>
              <w:t>нецелевое использование бюджетных средств</w:t>
            </w:r>
          </w:p>
        </w:tc>
        <w:tc>
          <w:tcPr>
            <w:tcW w:w="770" w:type="dxa"/>
            <w:tcBorders>
              <w:top w:val="nil"/>
              <w:left w:val="nil"/>
              <w:bottom w:val="single" w:sz="4" w:space="0" w:color="auto"/>
              <w:right w:val="single" w:sz="4" w:space="0" w:color="auto"/>
            </w:tcBorders>
            <w:shd w:val="clear" w:color="auto" w:fill="auto"/>
            <w:vAlign w:val="center"/>
            <w:hideMark/>
          </w:tcPr>
          <w:p w:rsidR="00C63667" w:rsidRPr="007864C9" w:rsidRDefault="00C63667" w:rsidP="00E219F3">
            <w:pPr>
              <w:jc w:val="center"/>
              <w:rPr>
                <w:color w:val="000000"/>
              </w:rPr>
            </w:pPr>
            <w:r w:rsidRPr="007864C9">
              <w:rPr>
                <w:color w:val="000000"/>
              </w:rPr>
              <w:t>тыс. руб.</w:t>
            </w:r>
          </w:p>
        </w:tc>
        <w:tc>
          <w:tcPr>
            <w:tcW w:w="1273" w:type="dxa"/>
            <w:tcBorders>
              <w:top w:val="nil"/>
              <w:left w:val="nil"/>
              <w:bottom w:val="single" w:sz="4" w:space="0" w:color="auto"/>
              <w:right w:val="single" w:sz="4" w:space="0" w:color="auto"/>
            </w:tcBorders>
            <w:shd w:val="clear" w:color="auto" w:fill="auto"/>
            <w:vAlign w:val="center"/>
            <w:hideMark/>
          </w:tcPr>
          <w:p w:rsidR="00C63667" w:rsidRPr="007864C9" w:rsidRDefault="00C63667" w:rsidP="00E219F3">
            <w:pPr>
              <w:jc w:val="center"/>
              <w:rPr>
                <w:color w:val="000000"/>
              </w:rPr>
            </w:pPr>
            <w:r w:rsidRPr="007864C9">
              <w:rPr>
                <w:color w:val="000000"/>
              </w:rPr>
              <w:t>60,0</w:t>
            </w:r>
          </w:p>
        </w:tc>
        <w:tc>
          <w:tcPr>
            <w:tcW w:w="1357" w:type="dxa"/>
            <w:tcBorders>
              <w:top w:val="nil"/>
              <w:left w:val="nil"/>
              <w:bottom w:val="single" w:sz="4" w:space="0" w:color="auto"/>
              <w:right w:val="single" w:sz="4" w:space="0" w:color="auto"/>
            </w:tcBorders>
            <w:shd w:val="clear" w:color="auto" w:fill="auto"/>
            <w:vAlign w:val="center"/>
            <w:hideMark/>
          </w:tcPr>
          <w:p w:rsidR="00C63667" w:rsidRPr="007864C9" w:rsidRDefault="00C63667" w:rsidP="00E219F3">
            <w:pPr>
              <w:jc w:val="center"/>
              <w:rPr>
                <w:color w:val="000000"/>
              </w:rPr>
            </w:pPr>
            <w:r w:rsidRPr="007864C9">
              <w:rPr>
                <w:color w:val="000000"/>
              </w:rPr>
              <w:t>2400,0</w:t>
            </w:r>
          </w:p>
        </w:tc>
      </w:tr>
      <w:tr w:rsidR="00C63667" w:rsidRPr="007864C9" w:rsidTr="00E219F3">
        <w:trPr>
          <w:trHeight w:val="435"/>
        </w:trPr>
        <w:tc>
          <w:tcPr>
            <w:tcW w:w="951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63667" w:rsidRPr="007864C9" w:rsidRDefault="00C63667" w:rsidP="00E219F3">
            <w:pPr>
              <w:jc w:val="center"/>
              <w:rPr>
                <w:b/>
                <w:bCs/>
                <w:i/>
                <w:iCs/>
                <w:color w:val="000000"/>
              </w:rPr>
            </w:pPr>
            <w:r w:rsidRPr="007864C9">
              <w:rPr>
                <w:b/>
                <w:bCs/>
                <w:i/>
                <w:iCs/>
                <w:color w:val="000000"/>
              </w:rPr>
              <w:t>Стандарты внешнего государственного финансового контроля</w:t>
            </w:r>
          </w:p>
        </w:tc>
      </w:tr>
      <w:tr w:rsidR="00C63667" w:rsidRPr="007864C9" w:rsidTr="00E219F3">
        <w:trPr>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C63667" w:rsidRPr="007864C9" w:rsidRDefault="00C63667" w:rsidP="00E219F3">
            <w:pPr>
              <w:rPr>
                <w:color w:val="000000"/>
              </w:rPr>
            </w:pPr>
            <w:r w:rsidRPr="007864C9">
              <w:rPr>
                <w:color w:val="000000"/>
              </w:rPr>
              <w:t>5.</w:t>
            </w:r>
          </w:p>
        </w:tc>
        <w:tc>
          <w:tcPr>
            <w:tcW w:w="5345" w:type="dxa"/>
            <w:tcBorders>
              <w:top w:val="nil"/>
              <w:left w:val="nil"/>
              <w:bottom w:val="single" w:sz="4" w:space="0" w:color="auto"/>
              <w:right w:val="single" w:sz="4" w:space="0" w:color="auto"/>
            </w:tcBorders>
            <w:shd w:val="clear" w:color="auto" w:fill="auto"/>
            <w:vAlign w:val="center"/>
            <w:hideMark/>
          </w:tcPr>
          <w:p w:rsidR="00C63667" w:rsidRPr="007864C9" w:rsidRDefault="00C63667" w:rsidP="00E219F3">
            <w:pPr>
              <w:rPr>
                <w:color w:val="000000"/>
              </w:rPr>
            </w:pPr>
            <w:r w:rsidRPr="007864C9">
              <w:rPr>
                <w:color w:val="000000"/>
              </w:rPr>
              <w:t>Подготовлено стандартов (методических материалов) внешнего государственного контроля, всего</w:t>
            </w:r>
          </w:p>
        </w:tc>
        <w:tc>
          <w:tcPr>
            <w:tcW w:w="770" w:type="dxa"/>
            <w:tcBorders>
              <w:top w:val="nil"/>
              <w:left w:val="nil"/>
              <w:bottom w:val="single" w:sz="4" w:space="0" w:color="auto"/>
              <w:right w:val="single" w:sz="4" w:space="0" w:color="auto"/>
            </w:tcBorders>
            <w:shd w:val="clear" w:color="auto" w:fill="auto"/>
            <w:vAlign w:val="center"/>
            <w:hideMark/>
          </w:tcPr>
          <w:p w:rsidR="00C63667" w:rsidRPr="007864C9" w:rsidRDefault="00C63667" w:rsidP="00E219F3">
            <w:pPr>
              <w:jc w:val="center"/>
              <w:rPr>
                <w:color w:val="000000"/>
              </w:rPr>
            </w:pPr>
            <w:r w:rsidRPr="007864C9">
              <w:rPr>
                <w:color w:val="000000"/>
              </w:rPr>
              <w:t>ед.</w:t>
            </w:r>
          </w:p>
        </w:tc>
        <w:tc>
          <w:tcPr>
            <w:tcW w:w="1273" w:type="dxa"/>
            <w:tcBorders>
              <w:top w:val="nil"/>
              <w:left w:val="nil"/>
              <w:bottom w:val="single" w:sz="4" w:space="0" w:color="auto"/>
              <w:right w:val="single" w:sz="4" w:space="0" w:color="auto"/>
            </w:tcBorders>
            <w:shd w:val="clear" w:color="auto" w:fill="auto"/>
            <w:vAlign w:val="center"/>
            <w:hideMark/>
          </w:tcPr>
          <w:p w:rsidR="00C63667" w:rsidRPr="007864C9" w:rsidRDefault="00C63667" w:rsidP="00E219F3">
            <w:pPr>
              <w:jc w:val="center"/>
              <w:rPr>
                <w:color w:val="000000"/>
              </w:rPr>
            </w:pPr>
            <w:r w:rsidRPr="007864C9">
              <w:rPr>
                <w:color w:val="000000"/>
              </w:rPr>
              <w:t>6</w:t>
            </w:r>
          </w:p>
        </w:tc>
        <w:tc>
          <w:tcPr>
            <w:tcW w:w="1357" w:type="dxa"/>
            <w:tcBorders>
              <w:top w:val="nil"/>
              <w:left w:val="nil"/>
              <w:bottom w:val="single" w:sz="4" w:space="0" w:color="auto"/>
              <w:right w:val="single" w:sz="4" w:space="0" w:color="auto"/>
            </w:tcBorders>
            <w:shd w:val="clear" w:color="auto" w:fill="auto"/>
            <w:vAlign w:val="center"/>
            <w:hideMark/>
          </w:tcPr>
          <w:p w:rsidR="00C63667" w:rsidRPr="007864C9" w:rsidRDefault="00C63667" w:rsidP="00E219F3">
            <w:pPr>
              <w:jc w:val="center"/>
              <w:rPr>
                <w:color w:val="000000"/>
              </w:rPr>
            </w:pPr>
            <w:r w:rsidRPr="007864C9">
              <w:rPr>
                <w:color w:val="000000"/>
              </w:rPr>
              <w:t>6</w:t>
            </w:r>
          </w:p>
        </w:tc>
      </w:tr>
      <w:tr w:rsidR="00C63667" w:rsidRPr="007864C9" w:rsidTr="00E219F3">
        <w:trPr>
          <w:trHeight w:val="525"/>
        </w:trPr>
        <w:tc>
          <w:tcPr>
            <w:tcW w:w="951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63667" w:rsidRPr="007864C9" w:rsidRDefault="00C63667" w:rsidP="00E219F3">
            <w:pPr>
              <w:jc w:val="center"/>
              <w:rPr>
                <w:b/>
                <w:bCs/>
                <w:i/>
                <w:iCs/>
                <w:color w:val="000000"/>
              </w:rPr>
            </w:pPr>
            <w:r w:rsidRPr="007864C9">
              <w:rPr>
                <w:b/>
                <w:bCs/>
                <w:i/>
                <w:iCs/>
                <w:color w:val="000000"/>
              </w:rPr>
              <w:t>Представления и предписания Контрольно-счетной палаты</w:t>
            </w:r>
          </w:p>
        </w:tc>
      </w:tr>
      <w:tr w:rsidR="00C63667" w:rsidRPr="007864C9" w:rsidTr="00E219F3">
        <w:trPr>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C63667" w:rsidRPr="007864C9" w:rsidRDefault="00C63667" w:rsidP="00E219F3">
            <w:pPr>
              <w:rPr>
                <w:color w:val="000000"/>
              </w:rPr>
            </w:pPr>
            <w:r w:rsidRPr="007864C9">
              <w:rPr>
                <w:color w:val="000000"/>
              </w:rPr>
              <w:t>6.</w:t>
            </w:r>
          </w:p>
        </w:tc>
        <w:tc>
          <w:tcPr>
            <w:tcW w:w="5345" w:type="dxa"/>
            <w:tcBorders>
              <w:top w:val="nil"/>
              <w:left w:val="nil"/>
              <w:bottom w:val="single" w:sz="4" w:space="0" w:color="auto"/>
              <w:right w:val="single" w:sz="4" w:space="0" w:color="auto"/>
            </w:tcBorders>
            <w:shd w:val="clear" w:color="auto" w:fill="auto"/>
            <w:vAlign w:val="center"/>
            <w:hideMark/>
          </w:tcPr>
          <w:p w:rsidR="00C63667" w:rsidRPr="007864C9" w:rsidRDefault="00C63667" w:rsidP="00E219F3">
            <w:pPr>
              <w:rPr>
                <w:color w:val="000000"/>
              </w:rPr>
            </w:pPr>
            <w:r w:rsidRPr="007864C9">
              <w:rPr>
                <w:color w:val="000000"/>
              </w:rPr>
              <w:t>Количество направленных представлений и предписаний</w:t>
            </w:r>
          </w:p>
        </w:tc>
        <w:tc>
          <w:tcPr>
            <w:tcW w:w="770" w:type="dxa"/>
            <w:tcBorders>
              <w:top w:val="nil"/>
              <w:left w:val="nil"/>
              <w:bottom w:val="single" w:sz="4" w:space="0" w:color="auto"/>
              <w:right w:val="single" w:sz="4" w:space="0" w:color="auto"/>
            </w:tcBorders>
            <w:shd w:val="clear" w:color="auto" w:fill="auto"/>
            <w:vAlign w:val="center"/>
            <w:hideMark/>
          </w:tcPr>
          <w:p w:rsidR="00C63667" w:rsidRPr="007864C9" w:rsidRDefault="00C63667" w:rsidP="00E219F3">
            <w:pPr>
              <w:jc w:val="center"/>
              <w:rPr>
                <w:color w:val="000000"/>
              </w:rPr>
            </w:pPr>
            <w:r w:rsidRPr="007864C9">
              <w:rPr>
                <w:color w:val="000000"/>
              </w:rPr>
              <w:t>ед.</w:t>
            </w:r>
          </w:p>
        </w:tc>
        <w:tc>
          <w:tcPr>
            <w:tcW w:w="1273" w:type="dxa"/>
            <w:tcBorders>
              <w:top w:val="nil"/>
              <w:left w:val="nil"/>
              <w:bottom w:val="single" w:sz="4" w:space="0" w:color="auto"/>
              <w:right w:val="single" w:sz="4" w:space="0" w:color="auto"/>
            </w:tcBorders>
            <w:shd w:val="clear" w:color="auto" w:fill="auto"/>
            <w:vAlign w:val="center"/>
            <w:hideMark/>
          </w:tcPr>
          <w:p w:rsidR="00C63667" w:rsidRPr="007864C9" w:rsidRDefault="00C63667" w:rsidP="00E219F3">
            <w:pPr>
              <w:jc w:val="center"/>
              <w:rPr>
                <w:color w:val="000000"/>
              </w:rPr>
            </w:pPr>
            <w:r w:rsidRPr="007864C9">
              <w:rPr>
                <w:color w:val="000000"/>
              </w:rPr>
              <w:t>17</w:t>
            </w:r>
          </w:p>
        </w:tc>
        <w:tc>
          <w:tcPr>
            <w:tcW w:w="1357" w:type="dxa"/>
            <w:tcBorders>
              <w:top w:val="nil"/>
              <w:left w:val="nil"/>
              <w:bottom w:val="single" w:sz="4" w:space="0" w:color="auto"/>
              <w:right w:val="single" w:sz="4" w:space="0" w:color="auto"/>
            </w:tcBorders>
            <w:shd w:val="clear" w:color="auto" w:fill="auto"/>
            <w:vAlign w:val="center"/>
          </w:tcPr>
          <w:p w:rsidR="00C63667" w:rsidRPr="007864C9" w:rsidRDefault="00C63667" w:rsidP="00E219F3">
            <w:pPr>
              <w:jc w:val="center"/>
              <w:rPr>
                <w:color w:val="000000"/>
              </w:rPr>
            </w:pPr>
            <w:r w:rsidRPr="007864C9">
              <w:rPr>
                <w:color w:val="000000"/>
              </w:rPr>
              <w:t>12</w:t>
            </w:r>
          </w:p>
        </w:tc>
      </w:tr>
      <w:tr w:rsidR="00C63667" w:rsidRPr="007864C9" w:rsidTr="00E219F3">
        <w:trPr>
          <w:trHeight w:val="81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C63667" w:rsidRPr="007864C9" w:rsidRDefault="00C63667" w:rsidP="00E219F3">
            <w:pPr>
              <w:rPr>
                <w:color w:val="000000"/>
              </w:rPr>
            </w:pPr>
            <w:r w:rsidRPr="007864C9">
              <w:rPr>
                <w:color w:val="000000"/>
              </w:rPr>
              <w:t>7.</w:t>
            </w:r>
          </w:p>
        </w:tc>
        <w:tc>
          <w:tcPr>
            <w:tcW w:w="5345" w:type="dxa"/>
            <w:tcBorders>
              <w:top w:val="nil"/>
              <w:left w:val="nil"/>
              <w:bottom w:val="single" w:sz="4" w:space="0" w:color="auto"/>
              <w:right w:val="single" w:sz="4" w:space="0" w:color="auto"/>
            </w:tcBorders>
            <w:shd w:val="clear" w:color="auto" w:fill="auto"/>
            <w:vAlign w:val="center"/>
            <w:hideMark/>
          </w:tcPr>
          <w:p w:rsidR="00C63667" w:rsidRPr="007864C9" w:rsidRDefault="00C63667" w:rsidP="00E219F3">
            <w:pPr>
              <w:rPr>
                <w:color w:val="000000"/>
              </w:rPr>
            </w:pPr>
            <w:r w:rsidRPr="007864C9">
              <w:rPr>
                <w:color w:val="000000"/>
              </w:rPr>
              <w:t>Количество исполненных представлений и предписаний за отчетный год</w:t>
            </w:r>
          </w:p>
        </w:tc>
        <w:tc>
          <w:tcPr>
            <w:tcW w:w="770" w:type="dxa"/>
            <w:tcBorders>
              <w:top w:val="nil"/>
              <w:left w:val="nil"/>
              <w:bottom w:val="single" w:sz="4" w:space="0" w:color="auto"/>
              <w:right w:val="single" w:sz="4" w:space="0" w:color="auto"/>
            </w:tcBorders>
            <w:shd w:val="clear" w:color="auto" w:fill="auto"/>
            <w:vAlign w:val="center"/>
            <w:hideMark/>
          </w:tcPr>
          <w:p w:rsidR="00C63667" w:rsidRPr="007864C9" w:rsidRDefault="00C63667" w:rsidP="00E219F3">
            <w:pPr>
              <w:jc w:val="center"/>
              <w:rPr>
                <w:color w:val="000000"/>
              </w:rPr>
            </w:pPr>
            <w:r w:rsidRPr="007864C9">
              <w:rPr>
                <w:color w:val="000000"/>
              </w:rPr>
              <w:t>ед.</w:t>
            </w:r>
          </w:p>
        </w:tc>
        <w:tc>
          <w:tcPr>
            <w:tcW w:w="1273" w:type="dxa"/>
            <w:tcBorders>
              <w:top w:val="nil"/>
              <w:left w:val="nil"/>
              <w:bottom w:val="single" w:sz="4" w:space="0" w:color="auto"/>
              <w:right w:val="single" w:sz="4" w:space="0" w:color="auto"/>
            </w:tcBorders>
            <w:shd w:val="clear" w:color="auto" w:fill="auto"/>
            <w:vAlign w:val="center"/>
            <w:hideMark/>
          </w:tcPr>
          <w:p w:rsidR="00C63667" w:rsidRPr="007864C9" w:rsidRDefault="00C63667" w:rsidP="00E219F3">
            <w:pPr>
              <w:jc w:val="center"/>
              <w:rPr>
                <w:color w:val="000000"/>
              </w:rPr>
            </w:pPr>
            <w:r w:rsidRPr="007864C9">
              <w:rPr>
                <w:color w:val="000000"/>
              </w:rPr>
              <w:t>16</w:t>
            </w:r>
          </w:p>
        </w:tc>
        <w:tc>
          <w:tcPr>
            <w:tcW w:w="1357" w:type="dxa"/>
            <w:tcBorders>
              <w:top w:val="nil"/>
              <w:left w:val="nil"/>
              <w:bottom w:val="single" w:sz="4" w:space="0" w:color="auto"/>
              <w:right w:val="single" w:sz="4" w:space="0" w:color="auto"/>
            </w:tcBorders>
            <w:shd w:val="clear" w:color="auto" w:fill="auto"/>
            <w:vAlign w:val="center"/>
          </w:tcPr>
          <w:p w:rsidR="00C63667" w:rsidRPr="007864C9" w:rsidRDefault="00C63667" w:rsidP="00E219F3">
            <w:pPr>
              <w:jc w:val="center"/>
              <w:rPr>
                <w:color w:val="000000"/>
              </w:rPr>
            </w:pPr>
            <w:r w:rsidRPr="007864C9">
              <w:rPr>
                <w:color w:val="000000"/>
              </w:rPr>
              <w:t>12</w:t>
            </w:r>
          </w:p>
        </w:tc>
      </w:tr>
      <w:tr w:rsidR="00C63667" w:rsidRPr="007864C9" w:rsidTr="00E219F3">
        <w:trPr>
          <w:trHeight w:val="73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C63667" w:rsidRPr="007864C9" w:rsidRDefault="00C63667" w:rsidP="00E219F3">
            <w:pPr>
              <w:rPr>
                <w:color w:val="000000"/>
              </w:rPr>
            </w:pPr>
            <w:r w:rsidRPr="007864C9">
              <w:rPr>
                <w:color w:val="000000"/>
              </w:rPr>
              <w:t>8.</w:t>
            </w:r>
          </w:p>
        </w:tc>
        <w:tc>
          <w:tcPr>
            <w:tcW w:w="5345" w:type="dxa"/>
            <w:tcBorders>
              <w:top w:val="nil"/>
              <w:left w:val="nil"/>
              <w:bottom w:val="single" w:sz="4" w:space="0" w:color="auto"/>
              <w:right w:val="single" w:sz="4" w:space="0" w:color="auto"/>
            </w:tcBorders>
            <w:shd w:val="clear" w:color="auto" w:fill="auto"/>
            <w:vAlign w:val="center"/>
            <w:hideMark/>
          </w:tcPr>
          <w:p w:rsidR="00C63667" w:rsidRPr="007864C9" w:rsidRDefault="00C63667" w:rsidP="00E219F3">
            <w:pPr>
              <w:rPr>
                <w:color w:val="000000"/>
              </w:rPr>
            </w:pPr>
            <w:r w:rsidRPr="007864C9">
              <w:rPr>
                <w:color w:val="000000"/>
              </w:rPr>
              <w:t>Привлечено к дисциплинарной ответственности должностных лиц</w:t>
            </w:r>
          </w:p>
        </w:tc>
        <w:tc>
          <w:tcPr>
            <w:tcW w:w="770" w:type="dxa"/>
            <w:tcBorders>
              <w:top w:val="nil"/>
              <w:left w:val="nil"/>
              <w:bottom w:val="single" w:sz="4" w:space="0" w:color="auto"/>
              <w:right w:val="single" w:sz="4" w:space="0" w:color="auto"/>
            </w:tcBorders>
            <w:shd w:val="clear" w:color="auto" w:fill="auto"/>
            <w:vAlign w:val="center"/>
            <w:hideMark/>
          </w:tcPr>
          <w:p w:rsidR="00C63667" w:rsidRPr="007864C9" w:rsidRDefault="00C63667" w:rsidP="00E219F3">
            <w:pPr>
              <w:jc w:val="center"/>
              <w:rPr>
                <w:color w:val="000000"/>
              </w:rPr>
            </w:pPr>
            <w:r w:rsidRPr="007864C9">
              <w:rPr>
                <w:color w:val="000000"/>
              </w:rPr>
              <w:t>чел. </w:t>
            </w:r>
          </w:p>
        </w:tc>
        <w:tc>
          <w:tcPr>
            <w:tcW w:w="1273" w:type="dxa"/>
            <w:tcBorders>
              <w:top w:val="nil"/>
              <w:left w:val="nil"/>
              <w:bottom w:val="single" w:sz="4" w:space="0" w:color="auto"/>
              <w:right w:val="single" w:sz="4" w:space="0" w:color="auto"/>
            </w:tcBorders>
            <w:shd w:val="clear" w:color="auto" w:fill="auto"/>
            <w:vAlign w:val="center"/>
            <w:hideMark/>
          </w:tcPr>
          <w:p w:rsidR="00C63667" w:rsidRPr="007864C9" w:rsidRDefault="00C63667" w:rsidP="00E219F3">
            <w:pPr>
              <w:jc w:val="center"/>
              <w:rPr>
                <w:color w:val="000000"/>
              </w:rPr>
            </w:pPr>
            <w:r w:rsidRPr="007864C9">
              <w:rPr>
                <w:color w:val="000000"/>
              </w:rPr>
              <w:t>11</w:t>
            </w:r>
          </w:p>
        </w:tc>
        <w:tc>
          <w:tcPr>
            <w:tcW w:w="1357" w:type="dxa"/>
            <w:tcBorders>
              <w:top w:val="nil"/>
              <w:left w:val="nil"/>
              <w:bottom w:val="single" w:sz="4" w:space="0" w:color="auto"/>
              <w:right w:val="single" w:sz="4" w:space="0" w:color="auto"/>
            </w:tcBorders>
            <w:shd w:val="clear" w:color="auto" w:fill="auto"/>
            <w:vAlign w:val="center"/>
          </w:tcPr>
          <w:p w:rsidR="00C63667" w:rsidRPr="007864C9" w:rsidRDefault="00C63667" w:rsidP="00E219F3">
            <w:pPr>
              <w:jc w:val="center"/>
              <w:rPr>
                <w:color w:val="000000"/>
              </w:rPr>
            </w:pPr>
            <w:r w:rsidRPr="007864C9">
              <w:rPr>
                <w:color w:val="000000"/>
              </w:rPr>
              <w:t>4</w:t>
            </w:r>
          </w:p>
        </w:tc>
      </w:tr>
      <w:tr w:rsidR="00C63667" w:rsidRPr="007864C9" w:rsidTr="00E219F3">
        <w:trPr>
          <w:trHeight w:val="78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C63667" w:rsidRPr="007864C9" w:rsidRDefault="00C63667" w:rsidP="00E219F3">
            <w:pPr>
              <w:rPr>
                <w:color w:val="000000"/>
              </w:rPr>
            </w:pPr>
            <w:r w:rsidRPr="007864C9">
              <w:rPr>
                <w:color w:val="000000"/>
              </w:rPr>
              <w:t>9.</w:t>
            </w:r>
          </w:p>
        </w:tc>
        <w:tc>
          <w:tcPr>
            <w:tcW w:w="5345" w:type="dxa"/>
            <w:tcBorders>
              <w:top w:val="nil"/>
              <w:left w:val="nil"/>
              <w:bottom w:val="single" w:sz="4" w:space="0" w:color="auto"/>
              <w:right w:val="single" w:sz="4" w:space="0" w:color="auto"/>
            </w:tcBorders>
            <w:shd w:val="clear" w:color="auto" w:fill="auto"/>
            <w:vAlign w:val="center"/>
            <w:hideMark/>
          </w:tcPr>
          <w:p w:rsidR="00C63667" w:rsidRPr="007864C9" w:rsidRDefault="00C63667" w:rsidP="00E219F3">
            <w:pPr>
              <w:rPr>
                <w:color w:val="000000"/>
              </w:rPr>
            </w:pPr>
            <w:r w:rsidRPr="007864C9">
              <w:rPr>
                <w:color w:val="000000"/>
              </w:rPr>
              <w:t>Количество материалов, направленных в правоохранительные органы</w:t>
            </w:r>
          </w:p>
        </w:tc>
        <w:tc>
          <w:tcPr>
            <w:tcW w:w="770" w:type="dxa"/>
            <w:tcBorders>
              <w:top w:val="nil"/>
              <w:left w:val="nil"/>
              <w:bottom w:val="single" w:sz="4" w:space="0" w:color="auto"/>
              <w:right w:val="single" w:sz="4" w:space="0" w:color="auto"/>
            </w:tcBorders>
            <w:shd w:val="clear" w:color="auto" w:fill="auto"/>
            <w:vAlign w:val="center"/>
            <w:hideMark/>
          </w:tcPr>
          <w:p w:rsidR="00C63667" w:rsidRPr="007864C9" w:rsidRDefault="00C63667" w:rsidP="00E219F3">
            <w:pPr>
              <w:jc w:val="center"/>
              <w:rPr>
                <w:color w:val="000000"/>
              </w:rPr>
            </w:pPr>
            <w:r w:rsidRPr="007864C9">
              <w:rPr>
                <w:color w:val="000000"/>
              </w:rPr>
              <w:t>ед.</w:t>
            </w:r>
          </w:p>
        </w:tc>
        <w:tc>
          <w:tcPr>
            <w:tcW w:w="1273" w:type="dxa"/>
            <w:tcBorders>
              <w:top w:val="nil"/>
              <w:left w:val="nil"/>
              <w:bottom w:val="single" w:sz="4" w:space="0" w:color="auto"/>
              <w:right w:val="single" w:sz="4" w:space="0" w:color="auto"/>
            </w:tcBorders>
            <w:shd w:val="clear" w:color="auto" w:fill="auto"/>
            <w:vAlign w:val="center"/>
            <w:hideMark/>
          </w:tcPr>
          <w:p w:rsidR="00C63667" w:rsidRPr="007864C9" w:rsidRDefault="00C63667" w:rsidP="00E219F3">
            <w:pPr>
              <w:jc w:val="center"/>
              <w:rPr>
                <w:color w:val="000000"/>
              </w:rPr>
            </w:pPr>
            <w:r w:rsidRPr="007864C9">
              <w:rPr>
                <w:color w:val="000000"/>
              </w:rPr>
              <w:t>20</w:t>
            </w:r>
          </w:p>
        </w:tc>
        <w:tc>
          <w:tcPr>
            <w:tcW w:w="1357" w:type="dxa"/>
            <w:tcBorders>
              <w:top w:val="nil"/>
              <w:left w:val="nil"/>
              <w:bottom w:val="single" w:sz="4" w:space="0" w:color="auto"/>
              <w:right w:val="single" w:sz="4" w:space="0" w:color="auto"/>
            </w:tcBorders>
            <w:shd w:val="clear" w:color="auto" w:fill="auto"/>
            <w:vAlign w:val="center"/>
          </w:tcPr>
          <w:p w:rsidR="00C63667" w:rsidRPr="007864C9" w:rsidRDefault="00C63667" w:rsidP="00E219F3">
            <w:pPr>
              <w:jc w:val="center"/>
              <w:rPr>
                <w:color w:val="000000"/>
              </w:rPr>
            </w:pPr>
            <w:r w:rsidRPr="007864C9">
              <w:rPr>
                <w:color w:val="000000"/>
              </w:rPr>
              <w:t>13</w:t>
            </w:r>
          </w:p>
        </w:tc>
      </w:tr>
      <w:tr w:rsidR="00C63667" w:rsidRPr="007864C9" w:rsidTr="00E219F3">
        <w:trPr>
          <w:trHeight w:val="780"/>
        </w:trPr>
        <w:tc>
          <w:tcPr>
            <w:tcW w:w="766" w:type="dxa"/>
            <w:tcBorders>
              <w:top w:val="nil"/>
              <w:left w:val="single" w:sz="4" w:space="0" w:color="auto"/>
              <w:bottom w:val="single" w:sz="4" w:space="0" w:color="auto"/>
              <w:right w:val="single" w:sz="4" w:space="0" w:color="auto"/>
            </w:tcBorders>
            <w:shd w:val="clear" w:color="auto" w:fill="auto"/>
            <w:vAlign w:val="center"/>
          </w:tcPr>
          <w:p w:rsidR="00C63667" w:rsidRPr="007864C9" w:rsidRDefault="00C63667" w:rsidP="00E219F3">
            <w:pPr>
              <w:rPr>
                <w:color w:val="000000"/>
              </w:rPr>
            </w:pPr>
            <w:r>
              <w:rPr>
                <w:color w:val="000000"/>
              </w:rPr>
              <w:t>10.</w:t>
            </w:r>
          </w:p>
        </w:tc>
        <w:tc>
          <w:tcPr>
            <w:tcW w:w="5345" w:type="dxa"/>
            <w:tcBorders>
              <w:top w:val="nil"/>
              <w:left w:val="nil"/>
              <w:bottom w:val="single" w:sz="4" w:space="0" w:color="auto"/>
              <w:right w:val="single" w:sz="4" w:space="0" w:color="auto"/>
            </w:tcBorders>
            <w:shd w:val="clear" w:color="auto" w:fill="auto"/>
            <w:vAlign w:val="center"/>
          </w:tcPr>
          <w:p w:rsidR="00C63667" w:rsidRPr="007864C9" w:rsidRDefault="00C63667" w:rsidP="00E219F3">
            <w:pPr>
              <w:rPr>
                <w:color w:val="000000"/>
              </w:rPr>
            </w:pPr>
            <w:r>
              <w:rPr>
                <w:color w:val="000000"/>
              </w:rPr>
              <w:t>Направлено материалов в органы, осуществляющие контроль в сфере закупок для возбуждения дел об административных правонарушениях</w:t>
            </w:r>
          </w:p>
        </w:tc>
        <w:tc>
          <w:tcPr>
            <w:tcW w:w="770" w:type="dxa"/>
            <w:tcBorders>
              <w:top w:val="nil"/>
              <w:left w:val="nil"/>
              <w:bottom w:val="single" w:sz="4" w:space="0" w:color="auto"/>
              <w:right w:val="single" w:sz="4" w:space="0" w:color="auto"/>
            </w:tcBorders>
            <w:shd w:val="clear" w:color="auto" w:fill="auto"/>
            <w:vAlign w:val="center"/>
          </w:tcPr>
          <w:p w:rsidR="00C63667" w:rsidRPr="007864C9" w:rsidRDefault="00C63667" w:rsidP="00E219F3">
            <w:pPr>
              <w:jc w:val="center"/>
              <w:rPr>
                <w:color w:val="000000"/>
              </w:rPr>
            </w:pPr>
            <w:r>
              <w:rPr>
                <w:color w:val="000000"/>
              </w:rPr>
              <w:t>ед.</w:t>
            </w:r>
          </w:p>
        </w:tc>
        <w:tc>
          <w:tcPr>
            <w:tcW w:w="1273" w:type="dxa"/>
            <w:tcBorders>
              <w:top w:val="nil"/>
              <w:left w:val="nil"/>
              <w:bottom w:val="single" w:sz="4" w:space="0" w:color="auto"/>
              <w:right w:val="single" w:sz="4" w:space="0" w:color="auto"/>
            </w:tcBorders>
            <w:shd w:val="clear" w:color="auto" w:fill="auto"/>
            <w:vAlign w:val="center"/>
          </w:tcPr>
          <w:p w:rsidR="00C63667" w:rsidRPr="007864C9" w:rsidRDefault="00C63667" w:rsidP="00E219F3">
            <w:pPr>
              <w:jc w:val="center"/>
              <w:rPr>
                <w:color w:val="000000"/>
              </w:rPr>
            </w:pPr>
            <w:r>
              <w:rPr>
                <w:color w:val="000000"/>
              </w:rPr>
              <w:t>х</w:t>
            </w:r>
          </w:p>
        </w:tc>
        <w:tc>
          <w:tcPr>
            <w:tcW w:w="1357" w:type="dxa"/>
            <w:tcBorders>
              <w:top w:val="nil"/>
              <w:left w:val="nil"/>
              <w:bottom w:val="single" w:sz="4" w:space="0" w:color="auto"/>
              <w:right w:val="single" w:sz="4" w:space="0" w:color="auto"/>
            </w:tcBorders>
            <w:shd w:val="clear" w:color="auto" w:fill="auto"/>
            <w:vAlign w:val="center"/>
          </w:tcPr>
          <w:p w:rsidR="00C63667" w:rsidRPr="007864C9" w:rsidRDefault="00C6043F" w:rsidP="00E219F3">
            <w:pPr>
              <w:jc w:val="center"/>
              <w:rPr>
                <w:color w:val="000000"/>
              </w:rPr>
            </w:pPr>
            <w:r>
              <w:rPr>
                <w:color w:val="000000"/>
              </w:rPr>
              <w:t>15</w:t>
            </w:r>
          </w:p>
        </w:tc>
      </w:tr>
      <w:tr w:rsidR="00C63667" w:rsidRPr="007864C9" w:rsidTr="00E219F3">
        <w:trPr>
          <w:trHeight w:val="435"/>
        </w:trPr>
        <w:tc>
          <w:tcPr>
            <w:tcW w:w="951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63667" w:rsidRPr="007864C9" w:rsidRDefault="00C63667" w:rsidP="00E219F3">
            <w:pPr>
              <w:jc w:val="center"/>
              <w:rPr>
                <w:b/>
                <w:bCs/>
                <w:i/>
                <w:iCs/>
                <w:color w:val="000000"/>
              </w:rPr>
            </w:pPr>
            <w:r w:rsidRPr="007864C9">
              <w:rPr>
                <w:b/>
                <w:bCs/>
                <w:i/>
                <w:iCs/>
                <w:color w:val="000000"/>
              </w:rPr>
              <w:t>Возбуждение дел об административных правонарушениях</w:t>
            </w:r>
          </w:p>
        </w:tc>
      </w:tr>
      <w:tr w:rsidR="00C63667" w:rsidRPr="007864C9" w:rsidTr="00E219F3">
        <w:trPr>
          <w:trHeight w:val="112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C63667" w:rsidRPr="007864C9" w:rsidRDefault="00C63667" w:rsidP="00E219F3">
            <w:pPr>
              <w:rPr>
                <w:color w:val="000000"/>
              </w:rPr>
            </w:pPr>
            <w:r>
              <w:rPr>
                <w:color w:val="000000"/>
              </w:rPr>
              <w:t>11</w:t>
            </w:r>
            <w:r w:rsidRPr="007864C9">
              <w:rPr>
                <w:color w:val="000000"/>
              </w:rPr>
              <w:t>.</w:t>
            </w:r>
          </w:p>
        </w:tc>
        <w:tc>
          <w:tcPr>
            <w:tcW w:w="5345" w:type="dxa"/>
            <w:tcBorders>
              <w:top w:val="nil"/>
              <w:left w:val="nil"/>
              <w:bottom w:val="single" w:sz="4" w:space="0" w:color="auto"/>
              <w:right w:val="single" w:sz="4" w:space="0" w:color="auto"/>
            </w:tcBorders>
            <w:shd w:val="clear" w:color="auto" w:fill="auto"/>
            <w:vAlign w:val="center"/>
            <w:hideMark/>
          </w:tcPr>
          <w:p w:rsidR="00C63667" w:rsidRPr="007864C9" w:rsidRDefault="00C63667" w:rsidP="00E219F3">
            <w:pPr>
              <w:rPr>
                <w:color w:val="000000"/>
              </w:rPr>
            </w:pPr>
            <w:r w:rsidRPr="007864C9">
              <w:rPr>
                <w:color w:val="000000"/>
              </w:rPr>
              <w:t>Количество возбужденных дел об административных правонарушениях</w:t>
            </w:r>
            <w:r w:rsidR="008B1C3F" w:rsidRPr="008B1C3F">
              <w:rPr>
                <w:color w:val="000000"/>
              </w:rPr>
              <w:t xml:space="preserve"> на основании протоколов и материалов Контрольно-счетной палаты</w:t>
            </w:r>
          </w:p>
        </w:tc>
        <w:tc>
          <w:tcPr>
            <w:tcW w:w="770" w:type="dxa"/>
            <w:tcBorders>
              <w:top w:val="nil"/>
              <w:left w:val="nil"/>
              <w:bottom w:val="single" w:sz="4" w:space="0" w:color="auto"/>
              <w:right w:val="single" w:sz="4" w:space="0" w:color="auto"/>
            </w:tcBorders>
            <w:shd w:val="clear" w:color="auto" w:fill="auto"/>
            <w:vAlign w:val="center"/>
            <w:hideMark/>
          </w:tcPr>
          <w:p w:rsidR="00C63667" w:rsidRPr="007864C9" w:rsidRDefault="00C63667" w:rsidP="00E219F3">
            <w:pPr>
              <w:jc w:val="center"/>
              <w:rPr>
                <w:color w:val="000000"/>
              </w:rPr>
            </w:pPr>
            <w:r w:rsidRPr="007864C9">
              <w:rPr>
                <w:color w:val="000000"/>
              </w:rPr>
              <w:t>ед.</w:t>
            </w:r>
          </w:p>
        </w:tc>
        <w:tc>
          <w:tcPr>
            <w:tcW w:w="1273" w:type="dxa"/>
            <w:tcBorders>
              <w:top w:val="nil"/>
              <w:left w:val="nil"/>
              <w:bottom w:val="single" w:sz="4" w:space="0" w:color="auto"/>
              <w:right w:val="single" w:sz="4" w:space="0" w:color="auto"/>
            </w:tcBorders>
            <w:shd w:val="clear" w:color="auto" w:fill="auto"/>
            <w:vAlign w:val="center"/>
            <w:hideMark/>
          </w:tcPr>
          <w:p w:rsidR="00C63667" w:rsidRPr="007864C9" w:rsidRDefault="00C63667" w:rsidP="00E219F3">
            <w:pPr>
              <w:jc w:val="center"/>
              <w:rPr>
                <w:color w:val="000000"/>
              </w:rPr>
            </w:pPr>
            <w:r w:rsidRPr="007864C9">
              <w:rPr>
                <w:color w:val="000000"/>
              </w:rPr>
              <w:t>21</w:t>
            </w:r>
          </w:p>
        </w:tc>
        <w:tc>
          <w:tcPr>
            <w:tcW w:w="1357" w:type="dxa"/>
            <w:tcBorders>
              <w:top w:val="nil"/>
              <w:left w:val="nil"/>
              <w:bottom w:val="single" w:sz="4" w:space="0" w:color="auto"/>
              <w:right w:val="single" w:sz="4" w:space="0" w:color="auto"/>
            </w:tcBorders>
            <w:shd w:val="clear" w:color="auto" w:fill="auto"/>
            <w:vAlign w:val="center"/>
          </w:tcPr>
          <w:p w:rsidR="00C63667" w:rsidRPr="007864C9" w:rsidRDefault="00131CD4" w:rsidP="00E219F3">
            <w:pPr>
              <w:jc w:val="center"/>
              <w:rPr>
                <w:color w:val="000000"/>
              </w:rPr>
            </w:pPr>
            <w:r>
              <w:rPr>
                <w:color w:val="000000"/>
              </w:rPr>
              <w:t>4</w:t>
            </w:r>
            <w:r w:rsidR="00C63667" w:rsidRPr="007864C9">
              <w:rPr>
                <w:color w:val="000000"/>
              </w:rPr>
              <w:t>0</w:t>
            </w:r>
          </w:p>
        </w:tc>
      </w:tr>
      <w:tr w:rsidR="00C63667" w:rsidRPr="00055C49" w:rsidTr="00E219F3">
        <w:trPr>
          <w:trHeight w:val="1575"/>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C63667" w:rsidRPr="007864C9" w:rsidRDefault="00C63667" w:rsidP="00E219F3">
            <w:pPr>
              <w:rPr>
                <w:color w:val="000000"/>
              </w:rPr>
            </w:pPr>
            <w:r>
              <w:rPr>
                <w:color w:val="000000"/>
              </w:rPr>
              <w:t>12</w:t>
            </w:r>
            <w:r w:rsidRPr="007864C9">
              <w:rPr>
                <w:color w:val="000000"/>
              </w:rPr>
              <w:t>.</w:t>
            </w:r>
          </w:p>
        </w:tc>
        <w:tc>
          <w:tcPr>
            <w:tcW w:w="5345" w:type="dxa"/>
            <w:tcBorders>
              <w:top w:val="nil"/>
              <w:left w:val="nil"/>
              <w:bottom w:val="single" w:sz="4" w:space="0" w:color="auto"/>
              <w:right w:val="single" w:sz="4" w:space="0" w:color="auto"/>
            </w:tcBorders>
            <w:shd w:val="clear" w:color="auto" w:fill="auto"/>
            <w:vAlign w:val="center"/>
            <w:hideMark/>
          </w:tcPr>
          <w:p w:rsidR="00C63667" w:rsidRPr="007864C9" w:rsidRDefault="00C63667" w:rsidP="00E219F3">
            <w:pPr>
              <w:rPr>
                <w:color w:val="000000"/>
              </w:rPr>
            </w:pPr>
            <w:r w:rsidRPr="007864C9">
              <w:rPr>
                <w:color w:val="000000"/>
              </w:rPr>
              <w:t>Количество постановлений, вынесенных по делу об административном правонарушении, на основании протоколов и материалов Контрольно-счетной палаты</w:t>
            </w:r>
          </w:p>
        </w:tc>
        <w:tc>
          <w:tcPr>
            <w:tcW w:w="770" w:type="dxa"/>
            <w:tcBorders>
              <w:top w:val="nil"/>
              <w:left w:val="nil"/>
              <w:bottom w:val="single" w:sz="4" w:space="0" w:color="auto"/>
              <w:right w:val="single" w:sz="4" w:space="0" w:color="auto"/>
            </w:tcBorders>
            <w:shd w:val="clear" w:color="auto" w:fill="auto"/>
            <w:vAlign w:val="center"/>
            <w:hideMark/>
          </w:tcPr>
          <w:p w:rsidR="00C63667" w:rsidRPr="007864C9" w:rsidRDefault="00C63667" w:rsidP="00E219F3">
            <w:pPr>
              <w:jc w:val="center"/>
              <w:rPr>
                <w:color w:val="000000"/>
              </w:rPr>
            </w:pPr>
            <w:r w:rsidRPr="007864C9">
              <w:rPr>
                <w:color w:val="000000"/>
              </w:rPr>
              <w:t>ед.</w:t>
            </w:r>
          </w:p>
        </w:tc>
        <w:tc>
          <w:tcPr>
            <w:tcW w:w="1273" w:type="dxa"/>
            <w:tcBorders>
              <w:top w:val="nil"/>
              <w:left w:val="nil"/>
              <w:bottom w:val="single" w:sz="4" w:space="0" w:color="auto"/>
              <w:right w:val="single" w:sz="4" w:space="0" w:color="auto"/>
            </w:tcBorders>
            <w:shd w:val="clear" w:color="auto" w:fill="auto"/>
            <w:vAlign w:val="center"/>
            <w:hideMark/>
          </w:tcPr>
          <w:p w:rsidR="00C63667" w:rsidRPr="007864C9" w:rsidRDefault="00C63667" w:rsidP="00E219F3">
            <w:pPr>
              <w:jc w:val="center"/>
              <w:rPr>
                <w:color w:val="000000"/>
              </w:rPr>
            </w:pPr>
            <w:r w:rsidRPr="007864C9">
              <w:rPr>
                <w:color w:val="000000"/>
              </w:rPr>
              <w:t>16</w:t>
            </w:r>
          </w:p>
        </w:tc>
        <w:tc>
          <w:tcPr>
            <w:tcW w:w="1357" w:type="dxa"/>
            <w:tcBorders>
              <w:top w:val="nil"/>
              <w:left w:val="nil"/>
              <w:bottom w:val="single" w:sz="4" w:space="0" w:color="auto"/>
              <w:right w:val="single" w:sz="4" w:space="0" w:color="auto"/>
            </w:tcBorders>
            <w:shd w:val="clear" w:color="auto" w:fill="auto"/>
            <w:vAlign w:val="center"/>
          </w:tcPr>
          <w:p w:rsidR="00C63667" w:rsidRPr="007864C9" w:rsidRDefault="00131CD4" w:rsidP="00E219F3">
            <w:pPr>
              <w:jc w:val="center"/>
              <w:rPr>
                <w:color w:val="000000"/>
              </w:rPr>
            </w:pPr>
            <w:r>
              <w:rPr>
                <w:color w:val="000000"/>
              </w:rPr>
              <w:t>2</w:t>
            </w:r>
            <w:r w:rsidR="00C63667" w:rsidRPr="007864C9">
              <w:rPr>
                <w:color w:val="000000"/>
              </w:rPr>
              <w:t>3</w:t>
            </w:r>
          </w:p>
        </w:tc>
      </w:tr>
    </w:tbl>
    <w:p w:rsidR="00C63667" w:rsidRPr="00055C49" w:rsidRDefault="00C63667" w:rsidP="00C63667">
      <w:pPr>
        <w:autoSpaceDE w:val="0"/>
        <w:autoSpaceDN w:val="0"/>
        <w:adjustRightInd w:val="0"/>
        <w:jc w:val="both"/>
        <w:rPr>
          <w:sz w:val="16"/>
          <w:szCs w:val="16"/>
          <w:highlight w:val="lightGray"/>
        </w:rPr>
      </w:pPr>
    </w:p>
    <w:p w:rsidR="00C63667" w:rsidRPr="008D0CC3" w:rsidRDefault="00C63667" w:rsidP="00C63667">
      <w:pPr>
        <w:jc w:val="both"/>
        <w:rPr>
          <w:sz w:val="28"/>
          <w:szCs w:val="28"/>
        </w:rPr>
      </w:pPr>
      <w:r w:rsidRPr="008D0CC3">
        <w:rPr>
          <w:sz w:val="28"/>
          <w:szCs w:val="28"/>
        </w:rPr>
        <w:tab/>
        <w:t>Относительно предшествующего отчетного периода (2014 года) абсолютное большинство показателей деятельности палаты имеют положительную динамику. Количество проведенных контрольных мероприятий увеличилось в 1,3 раза. Общий объем выявленных финансовых нарушений увеличился в 2 раз. В структуре финанс</w:t>
      </w:r>
      <w:r w:rsidR="0063648C">
        <w:rPr>
          <w:sz w:val="28"/>
          <w:szCs w:val="28"/>
        </w:rPr>
        <w:t>овых нарушений основную долю (97,4</w:t>
      </w:r>
      <w:r w:rsidRPr="008D0CC3">
        <w:rPr>
          <w:sz w:val="28"/>
          <w:szCs w:val="28"/>
        </w:rPr>
        <w:t xml:space="preserve">%)   составляют нарушения бюджетного законодательства, допущенные в ходе исполнения бюджета </w:t>
      </w:r>
      <w:r w:rsidRPr="008D0CC3">
        <w:rPr>
          <w:sz w:val="28"/>
          <w:szCs w:val="28"/>
        </w:rPr>
        <w:lastRenderedPageBreak/>
        <w:t xml:space="preserve">(принятие бюджетных обязательств при отсутствии </w:t>
      </w:r>
      <w:r w:rsidR="008B27D6">
        <w:rPr>
          <w:sz w:val="28"/>
          <w:szCs w:val="28"/>
        </w:rPr>
        <w:t xml:space="preserve">доведенных </w:t>
      </w:r>
      <w:r w:rsidRPr="008D0CC3">
        <w:rPr>
          <w:sz w:val="28"/>
          <w:szCs w:val="28"/>
        </w:rPr>
        <w:t xml:space="preserve">лимитов, нарушения при исполнении государственных контрактов). </w:t>
      </w:r>
    </w:p>
    <w:p w:rsidR="00C63667" w:rsidRPr="008D0CC3" w:rsidRDefault="00C63667" w:rsidP="00C63667">
      <w:pPr>
        <w:jc w:val="both"/>
        <w:rPr>
          <w:sz w:val="28"/>
          <w:szCs w:val="28"/>
        </w:rPr>
      </w:pPr>
      <w:r w:rsidRPr="008D0CC3">
        <w:rPr>
          <w:sz w:val="28"/>
          <w:szCs w:val="28"/>
        </w:rPr>
        <w:tab/>
        <w:t xml:space="preserve">Положительная динамика результатов контрольной деятельности в отчетном периоде в основном обусловлена реализацией палатой новых полномочий </w:t>
      </w:r>
      <w:r>
        <w:rPr>
          <w:sz w:val="28"/>
          <w:szCs w:val="28"/>
        </w:rPr>
        <w:t>в форме проведения</w:t>
      </w:r>
      <w:r w:rsidRPr="008D0CC3">
        <w:rPr>
          <w:sz w:val="28"/>
          <w:szCs w:val="28"/>
        </w:rPr>
        <w:t xml:space="preserve"> аудит</w:t>
      </w:r>
      <w:r>
        <w:rPr>
          <w:sz w:val="28"/>
          <w:szCs w:val="28"/>
        </w:rPr>
        <w:t>а</w:t>
      </w:r>
      <w:r w:rsidRPr="008D0CC3">
        <w:rPr>
          <w:sz w:val="28"/>
          <w:szCs w:val="28"/>
        </w:rPr>
        <w:t xml:space="preserve"> в сфере закупок. Общий объем выявленных нарушений в результате проведенных аудитов составил 265 319,78 тыс. рублей или 45% от общей суммы установленных нарушений. </w:t>
      </w:r>
      <w:r w:rsidRPr="008D0CC3">
        <w:rPr>
          <w:sz w:val="28"/>
          <w:szCs w:val="28"/>
        </w:rPr>
        <w:tab/>
      </w:r>
    </w:p>
    <w:p w:rsidR="00C63667" w:rsidRPr="00312B5E" w:rsidRDefault="00C63667" w:rsidP="00C63667">
      <w:pPr>
        <w:jc w:val="both"/>
        <w:rPr>
          <w:sz w:val="28"/>
          <w:szCs w:val="28"/>
        </w:rPr>
      </w:pPr>
      <w:r w:rsidRPr="00312B5E">
        <w:rPr>
          <w:sz w:val="28"/>
          <w:szCs w:val="28"/>
        </w:rPr>
        <w:tab/>
        <w:t>По результатам проведенных контрольных мероприятий вынесено 12 представлений Контрол</w:t>
      </w:r>
      <w:r w:rsidR="00131CD4">
        <w:rPr>
          <w:sz w:val="28"/>
          <w:szCs w:val="28"/>
        </w:rPr>
        <w:t>ьно-счетной палаты, возбуждено 40 дел</w:t>
      </w:r>
      <w:r w:rsidRPr="00312B5E">
        <w:rPr>
          <w:sz w:val="28"/>
          <w:szCs w:val="28"/>
        </w:rPr>
        <w:t xml:space="preserve"> об административных правонарушениях, привлечено к дисциплинарной ответственности 4 должностных лиц</w:t>
      </w:r>
      <w:r w:rsidR="00131CD4">
        <w:rPr>
          <w:sz w:val="28"/>
          <w:szCs w:val="28"/>
        </w:rPr>
        <w:t>а</w:t>
      </w:r>
      <w:r w:rsidRPr="00312B5E">
        <w:rPr>
          <w:sz w:val="28"/>
          <w:szCs w:val="28"/>
        </w:rPr>
        <w:t>, привлечено к административной о</w:t>
      </w:r>
      <w:r w:rsidR="00131CD4">
        <w:rPr>
          <w:sz w:val="28"/>
          <w:szCs w:val="28"/>
        </w:rPr>
        <w:t>тветственности в форме  штрафа 2</w:t>
      </w:r>
      <w:r w:rsidRPr="00312B5E">
        <w:rPr>
          <w:sz w:val="28"/>
          <w:szCs w:val="28"/>
        </w:rPr>
        <w:t>3 должностных лиц.  Снижение относительно предшествующего периода мер по привлечению к дисциплинарной ответственности обусловлено расширением перечня составов административных правонарушений в финансово-бюджетной сфере, в связи с чем</w:t>
      </w:r>
      <w:r>
        <w:rPr>
          <w:sz w:val="28"/>
          <w:szCs w:val="28"/>
        </w:rPr>
        <w:t>,</w:t>
      </w:r>
      <w:r w:rsidRPr="00312B5E">
        <w:rPr>
          <w:sz w:val="28"/>
          <w:szCs w:val="28"/>
        </w:rPr>
        <w:t xml:space="preserve"> количество возбужденных дел </w:t>
      </w:r>
      <w:r>
        <w:rPr>
          <w:sz w:val="28"/>
          <w:szCs w:val="28"/>
        </w:rPr>
        <w:t xml:space="preserve">относительно 2014 года </w:t>
      </w:r>
      <w:r w:rsidRPr="00312B5E">
        <w:rPr>
          <w:sz w:val="28"/>
          <w:szCs w:val="28"/>
        </w:rPr>
        <w:t xml:space="preserve">увеличилось в </w:t>
      </w:r>
      <w:r w:rsidR="00131CD4">
        <w:rPr>
          <w:sz w:val="28"/>
          <w:szCs w:val="28"/>
        </w:rPr>
        <w:t>2</w:t>
      </w:r>
      <w:r w:rsidRPr="00312B5E">
        <w:rPr>
          <w:sz w:val="28"/>
          <w:szCs w:val="28"/>
        </w:rPr>
        <w:t xml:space="preserve"> раза. </w:t>
      </w:r>
    </w:p>
    <w:p w:rsidR="00C63667" w:rsidRPr="008D0CC3" w:rsidRDefault="00C63667" w:rsidP="00C63667">
      <w:pPr>
        <w:jc w:val="both"/>
        <w:rPr>
          <w:sz w:val="28"/>
          <w:szCs w:val="28"/>
        </w:rPr>
      </w:pPr>
      <w:r w:rsidRPr="008D0CC3">
        <w:rPr>
          <w:sz w:val="28"/>
          <w:szCs w:val="28"/>
        </w:rPr>
        <w:tab/>
        <w:t xml:space="preserve">Материалы по итогам 13 проверок направлены палатой в прокуратуру Астраханской области  в рамках реализации Соглашения об организации взаимодействия в работе по выявлению нарушений в финансово-бюджетной сфере в целях обмена информацией. </w:t>
      </w:r>
    </w:p>
    <w:p w:rsidR="00C63667" w:rsidRPr="008D0CC3" w:rsidRDefault="00C63667" w:rsidP="00C63667">
      <w:pPr>
        <w:ind w:firstLine="708"/>
        <w:jc w:val="both"/>
        <w:rPr>
          <w:i/>
          <w:sz w:val="28"/>
          <w:szCs w:val="28"/>
        </w:rPr>
      </w:pPr>
      <w:r w:rsidRPr="008D0CC3">
        <w:rPr>
          <w:sz w:val="28"/>
          <w:szCs w:val="28"/>
        </w:rPr>
        <w:t xml:space="preserve">В отчетном периоде палатой продолжена работа по </w:t>
      </w:r>
      <w:r w:rsidRPr="008D0CC3">
        <w:rPr>
          <w:i/>
          <w:sz w:val="28"/>
          <w:szCs w:val="28"/>
        </w:rPr>
        <w:t xml:space="preserve">стандартизации и методическому  обеспечению внешнего государственного финансового контроля. </w:t>
      </w:r>
    </w:p>
    <w:p w:rsidR="00C63667" w:rsidRPr="00C208F6" w:rsidRDefault="00C63667" w:rsidP="00C63667">
      <w:pPr>
        <w:ind w:firstLine="708"/>
        <w:jc w:val="both"/>
        <w:rPr>
          <w:sz w:val="28"/>
          <w:szCs w:val="28"/>
        </w:rPr>
      </w:pPr>
      <w:r w:rsidRPr="00C208F6">
        <w:rPr>
          <w:sz w:val="28"/>
          <w:szCs w:val="28"/>
        </w:rPr>
        <w:t>В целях методологического обеспечения реализации полномочий по экспертизе государственных программ Астраханской области, разработаны и утверждены «Методические рекомендации по проведению финансово-экономической экспертизы проектов государственных программ Астраханской области».</w:t>
      </w:r>
    </w:p>
    <w:p w:rsidR="00C63667" w:rsidRPr="00C208F6" w:rsidRDefault="00C63667" w:rsidP="00C63667">
      <w:pPr>
        <w:ind w:firstLine="708"/>
        <w:jc w:val="both"/>
        <w:rPr>
          <w:sz w:val="28"/>
          <w:szCs w:val="28"/>
        </w:rPr>
      </w:pPr>
      <w:r w:rsidRPr="00C208F6">
        <w:rPr>
          <w:sz w:val="28"/>
          <w:szCs w:val="28"/>
        </w:rPr>
        <w:t>На основании рекомендаций Комиссии по вопросам методологии, созданной в составе Совета контрольно-счетных органов при Счетной палате Российской Федерации, в отчетном периоде разработаны и утверждены стандарты внешнего государственного финансового контроля «Организация и проведение внешней проверки годового отчета об исполнении бюджета Астраханской области» и «Контроль реализации результатов контрольных и экспертно-аналитических мероприятий».</w:t>
      </w:r>
    </w:p>
    <w:p w:rsidR="00C63667" w:rsidRPr="00C208F6" w:rsidRDefault="00C63667" w:rsidP="00C63667">
      <w:pPr>
        <w:ind w:firstLine="708"/>
        <w:jc w:val="both"/>
        <w:rPr>
          <w:sz w:val="28"/>
          <w:szCs w:val="28"/>
        </w:rPr>
      </w:pPr>
      <w:r w:rsidRPr="00C208F6">
        <w:rPr>
          <w:sz w:val="28"/>
          <w:szCs w:val="28"/>
        </w:rPr>
        <w:t>В целях обеспечения реализации Федерального закона от 27.10.2015 года №291-ФЗ «О внесении изменений в Кодекс Российской Федерации об админи</w:t>
      </w:r>
      <w:r w:rsidR="008B27D6">
        <w:rPr>
          <w:sz w:val="28"/>
          <w:szCs w:val="28"/>
        </w:rPr>
        <w:t>стративных правонарушениях и федеральный з</w:t>
      </w:r>
      <w:r w:rsidRPr="00C208F6">
        <w:rPr>
          <w:sz w:val="28"/>
          <w:szCs w:val="28"/>
        </w:rPr>
        <w:t>акон «О Счетной палате Российской Федерации» были внесены соответствующие изменения  в  Порядок организации работы по обеспечению производства по делам об административных правонарушениях уполномоченными должностными лицами в  Контрольно-счетной палате Астраханской области»</w:t>
      </w:r>
      <w:r>
        <w:rPr>
          <w:sz w:val="28"/>
          <w:szCs w:val="28"/>
        </w:rPr>
        <w:t xml:space="preserve"> и Методические рекомендации </w:t>
      </w:r>
      <w:r w:rsidRPr="003245D8">
        <w:rPr>
          <w:sz w:val="28"/>
          <w:szCs w:val="28"/>
        </w:rPr>
        <w:t xml:space="preserve">по применению статей 306.4-306.8 Бюджетного кодекса Российской Федерации и статей 5.21, 15.1, 15.11, 15.14,15.15, 15.15.1-15.15.16, </w:t>
      </w:r>
      <w:r>
        <w:rPr>
          <w:sz w:val="28"/>
          <w:szCs w:val="28"/>
        </w:rPr>
        <w:t xml:space="preserve">19.4, 19.4.1, </w:t>
      </w:r>
      <w:r w:rsidRPr="003245D8">
        <w:rPr>
          <w:sz w:val="28"/>
          <w:szCs w:val="28"/>
        </w:rPr>
        <w:t>части 20 статьи 19.5, ста</w:t>
      </w:r>
      <w:r>
        <w:rPr>
          <w:sz w:val="28"/>
          <w:szCs w:val="28"/>
        </w:rPr>
        <w:t>тей</w:t>
      </w:r>
      <w:r w:rsidRPr="003245D8">
        <w:rPr>
          <w:sz w:val="28"/>
          <w:szCs w:val="28"/>
        </w:rPr>
        <w:t xml:space="preserve"> 19.6</w:t>
      </w:r>
      <w:r>
        <w:rPr>
          <w:sz w:val="28"/>
          <w:szCs w:val="28"/>
        </w:rPr>
        <w:t>, 19.7</w:t>
      </w:r>
      <w:r w:rsidRPr="003245D8">
        <w:rPr>
          <w:sz w:val="28"/>
          <w:szCs w:val="28"/>
        </w:rPr>
        <w:t xml:space="preserve"> Кодекса Российской Федерации об административных </w:t>
      </w:r>
      <w:r w:rsidRPr="003245D8">
        <w:rPr>
          <w:sz w:val="28"/>
          <w:szCs w:val="28"/>
        </w:rPr>
        <w:lastRenderedPageBreak/>
        <w:t>правонарушениях</w:t>
      </w:r>
      <w:r w:rsidRPr="00C208F6">
        <w:rPr>
          <w:sz w:val="28"/>
          <w:szCs w:val="28"/>
        </w:rPr>
        <w:t>. Данными изменениями существенно расширены полномочия инспекторов палаты в части возбуждения дел о привлечении к административной ответственности и установлен новый порядок их рассмотрения.</w:t>
      </w:r>
    </w:p>
    <w:p w:rsidR="00C63667" w:rsidRPr="0025364D" w:rsidRDefault="00C63667" w:rsidP="00C63667">
      <w:pPr>
        <w:ind w:firstLine="708"/>
        <w:jc w:val="both"/>
        <w:rPr>
          <w:sz w:val="28"/>
          <w:szCs w:val="28"/>
        </w:rPr>
      </w:pPr>
      <w:r w:rsidRPr="0025364D">
        <w:rPr>
          <w:sz w:val="28"/>
          <w:szCs w:val="28"/>
        </w:rPr>
        <w:t>С марта 2014 года палата является членом Совета контрольно-счетных органов при Счетной палате Российской Федерации. В рамках работы Совета руководство палаты в отчетном периоде принимало участие в следующих мероприятиях:</w:t>
      </w:r>
    </w:p>
    <w:p w:rsidR="00C63667" w:rsidRPr="0025364D" w:rsidRDefault="008B27D6" w:rsidP="00C63667">
      <w:pPr>
        <w:ind w:firstLine="708"/>
        <w:jc w:val="both"/>
        <w:rPr>
          <w:sz w:val="28"/>
          <w:szCs w:val="28"/>
        </w:rPr>
      </w:pPr>
      <w:r>
        <w:rPr>
          <w:sz w:val="28"/>
          <w:szCs w:val="28"/>
        </w:rPr>
        <w:t xml:space="preserve">- </w:t>
      </w:r>
      <w:r w:rsidR="00C63667" w:rsidRPr="0025364D">
        <w:rPr>
          <w:sz w:val="28"/>
          <w:szCs w:val="28"/>
        </w:rPr>
        <w:t>расширенное заседание Коллегии Счетной палаты Российской Федерации, приуроченное к 20-летию контрольного органа с участием Президента Российской Федерации В.В. Путина, Председателя Совета Федерации Федерального Собрания Российской Федерации В.И. Матвиенко, Председателя Государственной Думы   Федерального Собрания Российской Федерации С.Е. Нарышкина, Руководителя Администрации Президента Российской Федерации С.Б. Иванова, Генерального прокурора</w:t>
      </w:r>
      <w:r w:rsidR="00C63667">
        <w:rPr>
          <w:sz w:val="28"/>
          <w:szCs w:val="28"/>
        </w:rPr>
        <w:t xml:space="preserve"> Российской Федерации Ю.Я. Чайки</w:t>
      </w:r>
      <w:r w:rsidR="00C63667" w:rsidRPr="0025364D">
        <w:rPr>
          <w:sz w:val="28"/>
          <w:szCs w:val="28"/>
        </w:rPr>
        <w:t>, помощника Президента Российской Федерации – начальника Контрольного управления Президента Российской Федерации К.А. Чуйченко, депутатов Государственной Думы, членов Совета Федерации Федерального Собрания, Председателя Следственного комитета Росси</w:t>
      </w:r>
      <w:r w:rsidR="00C63667">
        <w:rPr>
          <w:sz w:val="28"/>
          <w:szCs w:val="28"/>
        </w:rPr>
        <w:t>йской Федерации А.И. Бастрыкина</w:t>
      </w:r>
      <w:r w:rsidR="00C63667" w:rsidRPr="0025364D">
        <w:rPr>
          <w:sz w:val="28"/>
          <w:szCs w:val="28"/>
        </w:rPr>
        <w:t>, руководителями федеральных органов исполнительной власти, представителей науки и общественных организаций;</w:t>
      </w:r>
    </w:p>
    <w:p w:rsidR="00C63667" w:rsidRPr="0025364D" w:rsidRDefault="008B27D6" w:rsidP="00C63667">
      <w:pPr>
        <w:ind w:firstLine="708"/>
        <w:jc w:val="both"/>
        <w:rPr>
          <w:sz w:val="28"/>
          <w:szCs w:val="28"/>
        </w:rPr>
      </w:pPr>
      <w:r>
        <w:rPr>
          <w:sz w:val="28"/>
          <w:szCs w:val="28"/>
        </w:rPr>
        <w:t>-</w:t>
      </w:r>
      <w:r w:rsidR="00C63667" w:rsidRPr="0025364D">
        <w:rPr>
          <w:sz w:val="28"/>
          <w:szCs w:val="28"/>
        </w:rPr>
        <w:t xml:space="preserve"> Всероссийское совещание контрольно-счетных органов субъектов Российской Федерации на тему «Совершенствование организации и повышение эффективности государственного финансового контроля в современных условиях» в г.Махачкала;</w:t>
      </w:r>
    </w:p>
    <w:p w:rsidR="00C63667" w:rsidRPr="0025364D" w:rsidRDefault="008B27D6" w:rsidP="00C63667">
      <w:pPr>
        <w:ind w:firstLine="708"/>
        <w:jc w:val="both"/>
        <w:rPr>
          <w:sz w:val="28"/>
          <w:szCs w:val="28"/>
        </w:rPr>
      </w:pPr>
      <w:r>
        <w:rPr>
          <w:sz w:val="28"/>
          <w:szCs w:val="28"/>
        </w:rPr>
        <w:t xml:space="preserve">- </w:t>
      </w:r>
      <w:r w:rsidR="00C63667" w:rsidRPr="0025364D">
        <w:rPr>
          <w:sz w:val="28"/>
          <w:szCs w:val="28"/>
        </w:rPr>
        <w:t>конференция, организованная Счетной палатой Российской Федерации, на тему  «Развитие контрактной системы в сфере закупок: законодательство, аудит, инструменты»;</w:t>
      </w:r>
    </w:p>
    <w:p w:rsidR="00C63667" w:rsidRDefault="008B27D6" w:rsidP="00C63667">
      <w:pPr>
        <w:ind w:firstLine="708"/>
        <w:jc w:val="both"/>
        <w:rPr>
          <w:sz w:val="28"/>
          <w:szCs w:val="28"/>
        </w:rPr>
      </w:pPr>
      <w:r>
        <w:rPr>
          <w:sz w:val="28"/>
          <w:szCs w:val="28"/>
        </w:rPr>
        <w:t xml:space="preserve">- </w:t>
      </w:r>
      <w:r w:rsidR="00C63667" w:rsidRPr="0025364D">
        <w:rPr>
          <w:sz w:val="28"/>
          <w:szCs w:val="28"/>
        </w:rPr>
        <w:t xml:space="preserve">совместное заседание Президиума и Совета контрольно-счетных органов при Счетной палате Российской Федерации в г. Москва.  </w:t>
      </w:r>
    </w:p>
    <w:p w:rsidR="00C63667" w:rsidRPr="003245D8" w:rsidRDefault="00C63667" w:rsidP="00C63667">
      <w:pPr>
        <w:ind w:firstLine="708"/>
        <w:jc w:val="both"/>
        <w:rPr>
          <w:sz w:val="28"/>
          <w:szCs w:val="28"/>
        </w:rPr>
      </w:pPr>
      <w:r>
        <w:rPr>
          <w:sz w:val="28"/>
          <w:szCs w:val="28"/>
        </w:rPr>
        <w:t xml:space="preserve">В рамках работы </w:t>
      </w:r>
      <w:r w:rsidRPr="0025364D">
        <w:rPr>
          <w:sz w:val="28"/>
          <w:szCs w:val="28"/>
        </w:rPr>
        <w:t xml:space="preserve"> </w:t>
      </w:r>
      <w:r w:rsidRPr="003245D8">
        <w:rPr>
          <w:sz w:val="28"/>
          <w:szCs w:val="28"/>
        </w:rPr>
        <w:t>Совета контрольно-счетных органов при Контрольно-счетной палате Астраханской области</w:t>
      </w:r>
      <w:r>
        <w:rPr>
          <w:sz w:val="28"/>
          <w:szCs w:val="28"/>
        </w:rPr>
        <w:t xml:space="preserve"> была продолжена работа по оказанию </w:t>
      </w:r>
      <w:r w:rsidRPr="003245D8">
        <w:rPr>
          <w:sz w:val="28"/>
          <w:szCs w:val="28"/>
        </w:rPr>
        <w:t>муниципальным контрольно-счетным органам орг</w:t>
      </w:r>
      <w:r>
        <w:rPr>
          <w:sz w:val="28"/>
          <w:szCs w:val="28"/>
        </w:rPr>
        <w:t>анизационной, правовой</w:t>
      </w:r>
      <w:r w:rsidRPr="003245D8">
        <w:rPr>
          <w:sz w:val="28"/>
          <w:szCs w:val="28"/>
        </w:rPr>
        <w:t>, информа</w:t>
      </w:r>
      <w:r>
        <w:rPr>
          <w:sz w:val="28"/>
          <w:szCs w:val="28"/>
        </w:rPr>
        <w:t>ционной и методической помощи</w:t>
      </w:r>
      <w:r w:rsidRPr="003245D8">
        <w:rPr>
          <w:sz w:val="28"/>
          <w:szCs w:val="28"/>
        </w:rPr>
        <w:t xml:space="preserve">. </w:t>
      </w:r>
    </w:p>
    <w:p w:rsidR="00C63667" w:rsidRPr="003245D8" w:rsidRDefault="00C63667" w:rsidP="00C63667">
      <w:pPr>
        <w:ind w:firstLine="708"/>
        <w:jc w:val="both"/>
        <w:rPr>
          <w:sz w:val="28"/>
          <w:szCs w:val="28"/>
        </w:rPr>
      </w:pPr>
      <w:r w:rsidRPr="003245D8">
        <w:rPr>
          <w:sz w:val="28"/>
          <w:szCs w:val="28"/>
        </w:rPr>
        <w:t>По поручению Совета контрольно-счетных органов Российской Федерации Контрольно-счетная палата продолжает проведение мониторинга по созданию муниципальных контрольно-счетных органов, а также основных показате</w:t>
      </w:r>
      <w:r>
        <w:rPr>
          <w:sz w:val="28"/>
          <w:szCs w:val="28"/>
        </w:rPr>
        <w:t>лях их деятельности за 2015 год</w:t>
      </w:r>
      <w:r w:rsidRPr="003245D8">
        <w:rPr>
          <w:sz w:val="28"/>
          <w:szCs w:val="28"/>
        </w:rPr>
        <w:t xml:space="preserve">.         </w:t>
      </w:r>
    </w:p>
    <w:p w:rsidR="00C63667" w:rsidRPr="00055C49" w:rsidRDefault="00C63667" w:rsidP="00C63667">
      <w:pPr>
        <w:jc w:val="both"/>
        <w:rPr>
          <w:sz w:val="16"/>
          <w:szCs w:val="16"/>
          <w:highlight w:val="lightGray"/>
        </w:rPr>
      </w:pPr>
    </w:p>
    <w:p w:rsidR="001C2607" w:rsidRPr="00055C49" w:rsidRDefault="001C2607" w:rsidP="00C63667">
      <w:pPr>
        <w:jc w:val="both"/>
        <w:rPr>
          <w:b/>
          <w:sz w:val="28"/>
          <w:szCs w:val="28"/>
        </w:rPr>
      </w:pPr>
      <w:r w:rsidRPr="00055C49">
        <w:rPr>
          <w:b/>
          <w:sz w:val="28"/>
          <w:szCs w:val="28"/>
        </w:rPr>
        <w:t>2. Контрольная деятельность.</w:t>
      </w:r>
    </w:p>
    <w:p w:rsidR="001C2607" w:rsidRPr="00055C49" w:rsidRDefault="001C2607" w:rsidP="001C2607">
      <w:pPr>
        <w:jc w:val="both"/>
        <w:rPr>
          <w:sz w:val="16"/>
          <w:szCs w:val="16"/>
        </w:rPr>
      </w:pPr>
    </w:p>
    <w:p w:rsidR="00C63667" w:rsidRPr="00055C49" w:rsidRDefault="00A24D61" w:rsidP="00C63667">
      <w:pPr>
        <w:jc w:val="both"/>
        <w:rPr>
          <w:sz w:val="28"/>
          <w:szCs w:val="28"/>
        </w:rPr>
      </w:pPr>
      <w:r w:rsidRPr="00055C49">
        <w:rPr>
          <w:sz w:val="28"/>
          <w:szCs w:val="28"/>
        </w:rPr>
        <w:tab/>
      </w:r>
      <w:r w:rsidR="00C63667" w:rsidRPr="00055C49">
        <w:rPr>
          <w:sz w:val="28"/>
          <w:szCs w:val="28"/>
        </w:rPr>
        <w:t xml:space="preserve">В отчетном году проведено </w:t>
      </w:r>
      <w:r w:rsidR="00C63667">
        <w:rPr>
          <w:sz w:val="28"/>
          <w:szCs w:val="28"/>
        </w:rPr>
        <w:t>46</w:t>
      </w:r>
      <w:r w:rsidR="00C63667" w:rsidRPr="00055C49">
        <w:rPr>
          <w:sz w:val="28"/>
          <w:szCs w:val="28"/>
        </w:rPr>
        <w:t xml:space="preserve"> контрольн</w:t>
      </w:r>
      <w:r w:rsidR="00C63667">
        <w:rPr>
          <w:sz w:val="28"/>
          <w:szCs w:val="28"/>
        </w:rPr>
        <w:t>ых и экспертно-аналитических мероприятий</w:t>
      </w:r>
      <w:r w:rsidR="00C63667" w:rsidRPr="00055C49">
        <w:rPr>
          <w:sz w:val="28"/>
          <w:szCs w:val="28"/>
        </w:rPr>
        <w:t xml:space="preserve">, из них </w:t>
      </w:r>
      <w:r w:rsidR="00C63667">
        <w:rPr>
          <w:sz w:val="28"/>
          <w:szCs w:val="28"/>
        </w:rPr>
        <w:t>42</w:t>
      </w:r>
      <w:r w:rsidR="00C63667" w:rsidRPr="00055C49">
        <w:rPr>
          <w:sz w:val="28"/>
          <w:szCs w:val="28"/>
        </w:rPr>
        <w:t xml:space="preserve"> плановых и </w:t>
      </w:r>
      <w:r w:rsidR="00C63667">
        <w:rPr>
          <w:sz w:val="28"/>
          <w:szCs w:val="28"/>
        </w:rPr>
        <w:t>4 внеплановых</w:t>
      </w:r>
      <w:r w:rsidR="00C63667" w:rsidRPr="00055C49">
        <w:rPr>
          <w:sz w:val="28"/>
          <w:szCs w:val="28"/>
        </w:rPr>
        <w:t xml:space="preserve"> (по поручению Думы Астраханской области</w:t>
      </w:r>
      <w:r w:rsidR="00C63667">
        <w:rPr>
          <w:sz w:val="28"/>
          <w:szCs w:val="28"/>
        </w:rPr>
        <w:t xml:space="preserve"> и по обращениям правоохранительных органов</w:t>
      </w:r>
      <w:r w:rsidR="00C63667" w:rsidRPr="00055C49">
        <w:rPr>
          <w:sz w:val="28"/>
          <w:szCs w:val="28"/>
        </w:rPr>
        <w:t>). С учетом доукомплектования штатной численности</w:t>
      </w:r>
      <w:r w:rsidR="00C63667">
        <w:rPr>
          <w:sz w:val="28"/>
          <w:szCs w:val="28"/>
        </w:rPr>
        <w:t xml:space="preserve">, а также в соответствии с дополнительно поступившими поручениями Думы Астраханской области и обращениями </w:t>
      </w:r>
      <w:r w:rsidR="00C63667" w:rsidRPr="00055C49">
        <w:rPr>
          <w:sz w:val="28"/>
          <w:szCs w:val="28"/>
        </w:rPr>
        <w:t xml:space="preserve"> </w:t>
      </w:r>
      <w:r w:rsidR="00C63667">
        <w:rPr>
          <w:sz w:val="28"/>
          <w:szCs w:val="28"/>
        </w:rPr>
        <w:t xml:space="preserve">Счетной палаты Российской Федерации </w:t>
      </w:r>
      <w:r w:rsidR="00C63667" w:rsidRPr="00055C49">
        <w:rPr>
          <w:sz w:val="28"/>
          <w:szCs w:val="28"/>
        </w:rPr>
        <w:t xml:space="preserve">в течение отчетного периода в </w:t>
      </w:r>
      <w:r w:rsidR="00C63667" w:rsidRPr="00055C49">
        <w:rPr>
          <w:sz w:val="28"/>
          <w:szCs w:val="28"/>
        </w:rPr>
        <w:lastRenderedPageBreak/>
        <w:t xml:space="preserve">первоначальный план были внесены изменения, которыми перечень контрольных мероприятий дополнен </w:t>
      </w:r>
      <w:r w:rsidR="00C63667">
        <w:rPr>
          <w:sz w:val="28"/>
          <w:szCs w:val="28"/>
        </w:rPr>
        <w:t>3</w:t>
      </w:r>
      <w:r w:rsidR="00C63667" w:rsidRPr="00055C49">
        <w:rPr>
          <w:sz w:val="28"/>
          <w:szCs w:val="28"/>
        </w:rPr>
        <w:t xml:space="preserve"> тематическими проверками и </w:t>
      </w:r>
      <w:r w:rsidR="00C63667">
        <w:rPr>
          <w:sz w:val="28"/>
          <w:szCs w:val="28"/>
        </w:rPr>
        <w:t>3 экспертно-аналитическими мероприятиями</w:t>
      </w:r>
      <w:r w:rsidR="00C63667" w:rsidRPr="00055C49">
        <w:rPr>
          <w:sz w:val="28"/>
          <w:szCs w:val="28"/>
        </w:rPr>
        <w:t xml:space="preserve">. </w:t>
      </w:r>
    </w:p>
    <w:p w:rsidR="00C63667" w:rsidRPr="00055C49" w:rsidRDefault="00C63667" w:rsidP="00C63667">
      <w:pPr>
        <w:ind w:firstLine="708"/>
        <w:jc w:val="both"/>
        <w:rPr>
          <w:sz w:val="28"/>
          <w:szCs w:val="28"/>
        </w:rPr>
      </w:pPr>
      <w:r>
        <w:rPr>
          <w:sz w:val="28"/>
          <w:szCs w:val="28"/>
        </w:rPr>
        <w:t>П</w:t>
      </w:r>
      <w:r w:rsidRPr="00055C49">
        <w:rPr>
          <w:sz w:val="28"/>
          <w:szCs w:val="28"/>
        </w:rPr>
        <w:t>о поручениям Думы Астраханской области</w:t>
      </w:r>
      <w:r>
        <w:rPr>
          <w:sz w:val="28"/>
          <w:szCs w:val="28"/>
        </w:rPr>
        <w:t xml:space="preserve"> в отчетном периоде проведено 10 тематических проверок и 2 экспертно-аналитических мероприятия</w:t>
      </w:r>
      <w:r w:rsidRPr="00055C49">
        <w:rPr>
          <w:sz w:val="28"/>
          <w:szCs w:val="28"/>
        </w:rPr>
        <w:t xml:space="preserve">, материалы по </w:t>
      </w:r>
      <w:r>
        <w:rPr>
          <w:sz w:val="28"/>
          <w:szCs w:val="28"/>
        </w:rPr>
        <w:t>результатам контрольной работы</w:t>
      </w:r>
      <w:r w:rsidRPr="00055C49">
        <w:rPr>
          <w:sz w:val="28"/>
          <w:szCs w:val="28"/>
        </w:rPr>
        <w:t xml:space="preserve"> направлены в Думу и рассмотрены на заседаниях профильных комитетов.</w:t>
      </w:r>
    </w:p>
    <w:p w:rsidR="002728EE" w:rsidRPr="00055C49" w:rsidRDefault="002728EE" w:rsidP="00C63667">
      <w:pPr>
        <w:jc w:val="both"/>
        <w:rPr>
          <w:sz w:val="28"/>
          <w:szCs w:val="28"/>
        </w:rPr>
      </w:pPr>
      <w:r w:rsidRPr="00055C49">
        <w:rPr>
          <w:sz w:val="28"/>
          <w:szCs w:val="28"/>
        </w:rPr>
        <w:tab/>
        <w:t xml:space="preserve">Итоги контрольных мероприятий, проведенных палатой в отчетном периоде, отражены в разделах </w:t>
      </w:r>
      <w:r w:rsidR="00E219F3">
        <w:rPr>
          <w:sz w:val="28"/>
          <w:szCs w:val="28"/>
        </w:rPr>
        <w:t>2.1-2.6</w:t>
      </w:r>
      <w:r w:rsidRPr="00055C49">
        <w:rPr>
          <w:sz w:val="28"/>
          <w:szCs w:val="28"/>
        </w:rPr>
        <w:t xml:space="preserve"> настоящего отчета.</w:t>
      </w:r>
    </w:p>
    <w:p w:rsidR="006F7A61" w:rsidRPr="00055C49" w:rsidRDefault="00F04001" w:rsidP="001C2607">
      <w:pPr>
        <w:jc w:val="both"/>
        <w:rPr>
          <w:sz w:val="16"/>
          <w:szCs w:val="16"/>
        </w:rPr>
      </w:pPr>
      <w:r w:rsidRPr="00055C49">
        <w:rPr>
          <w:sz w:val="28"/>
          <w:szCs w:val="28"/>
        </w:rPr>
        <w:tab/>
      </w:r>
    </w:p>
    <w:p w:rsidR="002728EE" w:rsidRPr="00055C49" w:rsidRDefault="002728EE" w:rsidP="001C2607">
      <w:pPr>
        <w:jc w:val="both"/>
        <w:rPr>
          <w:b/>
          <w:sz w:val="28"/>
          <w:szCs w:val="28"/>
        </w:rPr>
      </w:pPr>
      <w:r w:rsidRPr="00055C49">
        <w:rPr>
          <w:b/>
          <w:sz w:val="28"/>
          <w:szCs w:val="28"/>
        </w:rPr>
        <w:t>2.1</w:t>
      </w:r>
      <w:r w:rsidR="002740DC">
        <w:rPr>
          <w:b/>
          <w:sz w:val="28"/>
          <w:szCs w:val="28"/>
        </w:rPr>
        <w:t>.</w:t>
      </w:r>
      <w:r w:rsidRPr="00055C49">
        <w:rPr>
          <w:b/>
          <w:sz w:val="28"/>
          <w:szCs w:val="28"/>
        </w:rPr>
        <w:t xml:space="preserve"> Итоги комплексных контрольных мероприятий.</w:t>
      </w:r>
    </w:p>
    <w:p w:rsidR="002740DC" w:rsidRPr="00C63667" w:rsidRDefault="002740DC" w:rsidP="002740DC">
      <w:pPr>
        <w:tabs>
          <w:tab w:val="left" w:pos="567"/>
        </w:tabs>
        <w:jc w:val="both"/>
        <w:rPr>
          <w:b/>
          <w:i/>
          <w:sz w:val="28"/>
          <w:szCs w:val="28"/>
        </w:rPr>
      </w:pPr>
      <w:r w:rsidRPr="00C63667">
        <w:rPr>
          <w:b/>
          <w:i/>
          <w:sz w:val="28"/>
          <w:szCs w:val="28"/>
        </w:rPr>
        <w:t xml:space="preserve">2.1.1. Аудит в сфере закупок. </w:t>
      </w:r>
    </w:p>
    <w:p w:rsidR="00E219F3" w:rsidRDefault="00E219F3" w:rsidP="002740DC">
      <w:pPr>
        <w:spacing w:line="276" w:lineRule="auto"/>
        <w:ind w:firstLine="708"/>
        <w:jc w:val="both"/>
        <w:rPr>
          <w:rFonts w:eastAsia="Calibri"/>
          <w:sz w:val="28"/>
          <w:szCs w:val="28"/>
        </w:rPr>
      </w:pPr>
      <w:r>
        <w:rPr>
          <w:rFonts w:eastAsia="Calibri"/>
          <w:sz w:val="28"/>
          <w:szCs w:val="28"/>
        </w:rPr>
        <w:t>К исполнению требований статьи 98 Федерального закона от 5 апреля 2013 года №44-ФЗ «О контрактной системе в сфере закупок товаров, работ и услуг для обеспечения государственных и муниципальных нужд» палата приступила с декабря 2014 года. В первом квартале отчетного периода аудит в сфере закупок был проведен в форме комплексного контрольного мероприятия, которым охвачено 20 объектов, в том числе:</w:t>
      </w:r>
      <w:r w:rsidRPr="00E219F3">
        <w:rPr>
          <w:rFonts w:eastAsia="Calibri"/>
          <w:sz w:val="28"/>
          <w:szCs w:val="28"/>
        </w:rPr>
        <w:t xml:space="preserve"> </w:t>
      </w:r>
      <w:r>
        <w:rPr>
          <w:rFonts w:eastAsia="Calibri"/>
          <w:sz w:val="28"/>
          <w:szCs w:val="28"/>
        </w:rPr>
        <w:t>8</w:t>
      </w:r>
      <w:r w:rsidRPr="00DD37DC">
        <w:rPr>
          <w:rFonts w:eastAsia="Calibri"/>
          <w:sz w:val="28"/>
          <w:szCs w:val="28"/>
        </w:rPr>
        <w:t xml:space="preserve"> государственных органов исполнительной</w:t>
      </w:r>
      <w:r>
        <w:rPr>
          <w:rFonts w:eastAsia="Calibri"/>
          <w:sz w:val="28"/>
          <w:szCs w:val="28"/>
        </w:rPr>
        <w:t xml:space="preserve"> власти Астраханской области, 7</w:t>
      </w:r>
      <w:r w:rsidRPr="00DD37DC">
        <w:rPr>
          <w:rFonts w:eastAsia="Calibri"/>
          <w:sz w:val="28"/>
          <w:szCs w:val="28"/>
        </w:rPr>
        <w:t xml:space="preserve"> казенных учреждений Астраханской област</w:t>
      </w:r>
      <w:r>
        <w:rPr>
          <w:rFonts w:eastAsia="Calibri"/>
          <w:sz w:val="28"/>
          <w:szCs w:val="28"/>
        </w:rPr>
        <w:t>и и</w:t>
      </w:r>
      <w:r w:rsidRPr="00DD37DC">
        <w:rPr>
          <w:rFonts w:eastAsia="Calibri"/>
          <w:sz w:val="28"/>
          <w:szCs w:val="28"/>
        </w:rPr>
        <w:t xml:space="preserve"> 5 бюджетных учреждений Астраханской области</w:t>
      </w:r>
      <w:r>
        <w:rPr>
          <w:rFonts w:eastAsia="Calibri"/>
          <w:sz w:val="28"/>
          <w:szCs w:val="28"/>
        </w:rPr>
        <w:t>.</w:t>
      </w:r>
    </w:p>
    <w:p w:rsidR="002740DC" w:rsidRPr="00C77D0B" w:rsidRDefault="002740DC" w:rsidP="002740DC">
      <w:pPr>
        <w:jc w:val="both"/>
        <w:rPr>
          <w:sz w:val="28"/>
          <w:szCs w:val="28"/>
        </w:rPr>
      </w:pPr>
      <w:r>
        <w:rPr>
          <w:sz w:val="28"/>
          <w:szCs w:val="28"/>
        </w:rPr>
        <w:tab/>
      </w:r>
      <w:r w:rsidRPr="00C77D0B">
        <w:rPr>
          <w:sz w:val="28"/>
          <w:szCs w:val="28"/>
        </w:rPr>
        <w:t>Аудит проведен на объектах с различным объемом утвержденных бюджетных ассигнований и различными целями закупок: выполнение функций и полномочий и (или) реализация мероприятий государственных программ, что существенно отразилось на конкурентности закупок.</w:t>
      </w:r>
    </w:p>
    <w:p w:rsidR="00E219F3" w:rsidRDefault="00E219F3" w:rsidP="002740DC">
      <w:pPr>
        <w:ind w:firstLine="708"/>
        <w:jc w:val="both"/>
        <w:rPr>
          <w:sz w:val="28"/>
          <w:szCs w:val="28"/>
        </w:rPr>
      </w:pPr>
      <w:r>
        <w:rPr>
          <w:sz w:val="28"/>
          <w:szCs w:val="28"/>
        </w:rPr>
        <w:t xml:space="preserve">В ходе аудита было </w:t>
      </w:r>
      <w:r w:rsidRPr="00C77D0B">
        <w:rPr>
          <w:sz w:val="28"/>
          <w:szCs w:val="28"/>
        </w:rPr>
        <w:t>проверено 1128 контрактов на общую сумму 1</w:t>
      </w:r>
      <w:r>
        <w:rPr>
          <w:sz w:val="28"/>
          <w:szCs w:val="28"/>
        </w:rPr>
        <w:t xml:space="preserve"> </w:t>
      </w:r>
      <w:r w:rsidRPr="00C77D0B">
        <w:rPr>
          <w:sz w:val="28"/>
          <w:szCs w:val="28"/>
        </w:rPr>
        <w:t xml:space="preserve">421,9 млн. рублей. </w:t>
      </w:r>
      <w:r w:rsidR="002740DC" w:rsidRPr="00C77D0B">
        <w:rPr>
          <w:sz w:val="28"/>
          <w:szCs w:val="28"/>
        </w:rPr>
        <w:t xml:space="preserve">В </w:t>
      </w:r>
      <w:r>
        <w:rPr>
          <w:sz w:val="28"/>
          <w:szCs w:val="28"/>
        </w:rPr>
        <w:t xml:space="preserve">результате проведенного </w:t>
      </w:r>
      <w:r w:rsidR="002740DC" w:rsidRPr="00C77D0B">
        <w:rPr>
          <w:sz w:val="28"/>
          <w:szCs w:val="28"/>
        </w:rPr>
        <w:t xml:space="preserve"> анализа и оценки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установлено 179  нарушений законодательства на общую  сумму 217,1 млн. рублей. Общая стоимость контрактов, при заключении и исполнении которых допущены нарушения, составляет 445,0  млн. руб</w:t>
      </w:r>
      <w:r>
        <w:rPr>
          <w:sz w:val="28"/>
          <w:szCs w:val="28"/>
        </w:rPr>
        <w:t>лей.</w:t>
      </w:r>
    </w:p>
    <w:p w:rsidR="00F555DA" w:rsidRDefault="00F555DA" w:rsidP="00F555DA">
      <w:pPr>
        <w:ind w:firstLine="708"/>
        <w:jc w:val="both"/>
        <w:rPr>
          <w:sz w:val="28"/>
          <w:szCs w:val="28"/>
        </w:rPr>
      </w:pPr>
      <w:r>
        <w:rPr>
          <w:sz w:val="28"/>
          <w:szCs w:val="28"/>
        </w:rPr>
        <w:t xml:space="preserve">Большинство нарушений (157 из 179) </w:t>
      </w:r>
      <w:r w:rsidRPr="00F555DA">
        <w:rPr>
          <w:sz w:val="28"/>
          <w:szCs w:val="28"/>
        </w:rPr>
        <w:t xml:space="preserve">связано с несоблюдением отдельных требований в части соблюдения установленных процедур по планированию и осуществлению закупок (ведение планов-графиков, соблюдение сроков, размещение информации в единой информационной сети), что свидетельствует о недостаточной подготовленности должностных лиц к переходу с 1 января 2014 года на работу с Федеральным законом №44-ФЗ. </w:t>
      </w:r>
    </w:p>
    <w:p w:rsidR="00F555DA" w:rsidRPr="00F555DA" w:rsidRDefault="00F555DA" w:rsidP="00F555DA">
      <w:pPr>
        <w:ind w:firstLine="708"/>
        <w:jc w:val="both"/>
        <w:rPr>
          <w:sz w:val="28"/>
          <w:szCs w:val="28"/>
        </w:rPr>
      </w:pPr>
      <w:r w:rsidRPr="00F555DA">
        <w:rPr>
          <w:sz w:val="28"/>
          <w:szCs w:val="28"/>
        </w:rPr>
        <w:t>Нарушения в части исполнения контрактов установлено в 7 случаях, из них 2 нарушения допущены в части соблюде</w:t>
      </w:r>
      <w:r>
        <w:rPr>
          <w:sz w:val="28"/>
          <w:szCs w:val="28"/>
        </w:rPr>
        <w:t>ния сроков оплаты по контрактам,</w:t>
      </w:r>
      <w:r w:rsidRPr="00F555DA">
        <w:rPr>
          <w:sz w:val="28"/>
          <w:szCs w:val="28"/>
        </w:rPr>
        <w:t xml:space="preserve"> 5  нарушений были  допущены в части неисполнения заключенных контрактов в установленные сроки, в том числе: не исполнены в установленные сроки контракты, заключенные ГКУ АО «Управление по капитальному строительству Астраханской области»  на выполнение строительных работ по объекту «Трех</w:t>
      </w:r>
      <w:r w:rsidRPr="00F555DA">
        <w:rPr>
          <w:sz w:val="28"/>
          <w:szCs w:val="28"/>
        </w:rPr>
        <w:lastRenderedPageBreak/>
        <w:t xml:space="preserve">этажный 36-кв жилой дом в микрорайоне 70 лет ВЛКСМ с.Черный Яр» (цена контракта 41,96 млн. рублей, </w:t>
      </w:r>
      <w:r>
        <w:rPr>
          <w:sz w:val="28"/>
          <w:szCs w:val="28"/>
        </w:rPr>
        <w:t>в установленные сроки работы выполнены на</w:t>
      </w:r>
      <w:r w:rsidRPr="00F555DA">
        <w:rPr>
          <w:sz w:val="28"/>
          <w:szCs w:val="28"/>
        </w:rPr>
        <w:t xml:space="preserve"> 11,2 млн. рублей), и по объекту «Два трехэтажных жилых дома по ул.Пушкина в с.Енотаевка» (цена контракта 68,1 млн. рублей, в установленные сроки работы выполнены на 12,0 млн. рублей). </w:t>
      </w:r>
      <w:r>
        <w:rPr>
          <w:sz w:val="28"/>
          <w:szCs w:val="28"/>
        </w:rPr>
        <w:t xml:space="preserve">В ходе исполнения контракта </w:t>
      </w:r>
      <w:r w:rsidR="00BA5F85">
        <w:rPr>
          <w:sz w:val="28"/>
          <w:szCs w:val="28"/>
        </w:rPr>
        <w:t>на выполнение работ по капитальному ремонту моста через реку Черная автомобильной дороги Камызяк - Тузуклей</w:t>
      </w:r>
      <w:r w:rsidR="00BA5F85" w:rsidRPr="00F555DA">
        <w:rPr>
          <w:sz w:val="28"/>
          <w:szCs w:val="28"/>
        </w:rPr>
        <w:t>, заключенному с ООО «СК Астраханский Автомост» на сумму 126,7 млн. рублей</w:t>
      </w:r>
      <w:r w:rsidR="00BA5F85">
        <w:rPr>
          <w:sz w:val="28"/>
          <w:szCs w:val="28"/>
        </w:rPr>
        <w:t>,</w:t>
      </w:r>
      <w:r w:rsidR="00BA5F85" w:rsidRPr="00F555DA">
        <w:rPr>
          <w:sz w:val="28"/>
          <w:szCs w:val="28"/>
        </w:rPr>
        <w:t xml:space="preserve"> </w:t>
      </w:r>
      <w:r w:rsidRPr="00F555DA">
        <w:rPr>
          <w:sz w:val="28"/>
          <w:szCs w:val="28"/>
        </w:rPr>
        <w:t xml:space="preserve">ГКУ АО «Астраханьавтодор» были изменены сроки </w:t>
      </w:r>
      <w:r w:rsidR="00BA5F85">
        <w:rPr>
          <w:sz w:val="28"/>
          <w:szCs w:val="28"/>
        </w:rPr>
        <w:t xml:space="preserve">его исполнения </w:t>
      </w:r>
      <w:r w:rsidRPr="00F555DA">
        <w:rPr>
          <w:sz w:val="28"/>
          <w:szCs w:val="28"/>
        </w:rPr>
        <w:t>путем заключения дополнительного соглашения. Законных оснований для изменения существенных условий указанного  контракта на дату заключения дополнительного соглашения ГКУ АО «Астраханьавтодор» не имело.</w:t>
      </w:r>
    </w:p>
    <w:p w:rsidR="002740DC" w:rsidRDefault="002740DC" w:rsidP="002740DC">
      <w:pPr>
        <w:ind w:firstLine="708"/>
        <w:jc w:val="both"/>
        <w:rPr>
          <w:sz w:val="28"/>
          <w:szCs w:val="28"/>
        </w:rPr>
      </w:pPr>
      <w:r w:rsidRPr="007435B1">
        <w:rPr>
          <w:sz w:val="28"/>
          <w:szCs w:val="28"/>
        </w:rPr>
        <w:t>По результатам аудита</w:t>
      </w:r>
      <w:r w:rsidR="00131CD4">
        <w:rPr>
          <w:sz w:val="28"/>
          <w:szCs w:val="28"/>
        </w:rPr>
        <w:t xml:space="preserve"> в органы контроля направлено 18</w:t>
      </w:r>
      <w:r w:rsidRPr="007435B1">
        <w:rPr>
          <w:sz w:val="28"/>
          <w:szCs w:val="28"/>
        </w:rPr>
        <w:t xml:space="preserve"> материалов для возбуждения дел об а</w:t>
      </w:r>
      <w:r w:rsidR="00C6043F">
        <w:rPr>
          <w:sz w:val="28"/>
          <w:szCs w:val="28"/>
        </w:rPr>
        <w:t>дминистративных правонарушениях</w:t>
      </w:r>
      <w:r w:rsidRPr="007435B1">
        <w:rPr>
          <w:sz w:val="28"/>
          <w:szCs w:val="28"/>
        </w:rPr>
        <w:t xml:space="preserve">. Министерством экономического развития Астраханской области по материалам </w:t>
      </w:r>
      <w:r w:rsidR="00C6043F">
        <w:rPr>
          <w:sz w:val="28"/>
          <w:szCs w:val="28"/>
        </w:rPr>
        <w:t>палаты</w:t>
      </w:r>
      <w:r w:rsidRPr="007435B1">
        <w:rPr>
          <w:sz w:val="28"/>
          <w:szCs w:val="28"/>
        </w:rPr>
        <w:t xml:space="preserve"> инициировано проведение 13 внеплановых проверок. </w:t>
      </w:r>
      <w:r w:rsidRPr="006D7ECF">
        <w:rPr>
          <w:sz w:val="28"/>
          <w:szCs w:val="28"/>
        </w:rPr>
        <w:t>Одно обращение направлено в прокуратуру Астраханской области</w:t>
      </w:r>
      <w:r w:rsidR="00BA5F85">
        <w:rPr>
          <w:sz w:val="28"/>
          <w:szCs w:val="28"/>
        </w:rPr>
        <w:t xml:space="preserve">, по факту которого возбуждено уголовное дело в отношении руководителя </w:t>
      </w:r>
      <w:r w:rsidR="00BA5F85" w:rsidRPr="00BA5F85">
        <w:rPr>
          <w:sz w:val="28"/>
          <w:szCs w:val="28"/>
        </w:rPr>
        <w:t>ГКУ АО «Астраханьавтодор»</w:t>
      </w:r>
      <w:r w:rsidR="00BA5F85">
        <w:rPr>
          <w:sz w:val="28"/>
          <w:szCs w:val="28"/>
        </w:rPr>
        <w:t>.</w:t>
      </w:r>
    </w:p>
    <w:p w:rsidR="00BA5F85" w:rsidRPr="006D7ECF" w:rsidRDefault="00BA5F85" w:rsidP="002740DC">
      <w:pPr>
        <w:ind w:firstLine="708"/>
        <w:jc w:val="both"/>
        <w:rPr>
          <w:sz w:val="28"/>
          <w:szCs w:val="28"/>
        </w:rPr>
      </w:pPr>
      <w:r>
        <w:rPr>
          <w:sz w:val="28"/>
          <w:szCs w:val="28"/>
        </w:rPr>
        <w:t>Материалы аудита в сфер</w:t>
      </w:r>
      <w:r w:rsidR="00C1237C">
        <w:rPr>
          <w:sz w:val="28"/>
          <w:szCs w:val="28"/>
        </w:rPr>
        <w:t>е закупок, проведенного палатой, в соответствии с установленными требованиями размещены на официальном сайте государственных закупок в сети Интернет и направлены в Правительство Астраханской области.</w:t>
      </w:r>
    </w:p>
    <w:p w:rsidR="002740DC" w:rsidRPr="00C1237C" w:rsidRDefault="002740DC" w:rsidP="002740DC">
      <w:pPr>
        <w:jc w:val="both"/>
        <w:rPr>
          <w:b/>
          <w:i/>
          <w:sz w:val="28"/>
          <w:szCs w:val="28"/>
        </w:rPr>
      </w:pPr>
      <w:r w:rsidRPr="00C1237C">
        <w:rPr>
          <w:b/>
          <w:i/>
          <w:snapToGrid w:val="0"/>
          <w:sz w:val="28"/>
          <w:szCs w:val="28"/>
        </w:rPr>
        <w:t>2.1.2.</w:t>
      </w:r>
      <w:r w:rsidRPr="00C1237C">
        <w:rPr>
          <w:i/>
          <w:snapToGrid w:val="0"/>
          <w:sz w:val="28"/>
          <w:szCs w:val="28"/>
        </w:rPr>
        <w:t xml:space="preserve"> </w:t>
      </w:r>
      <w:r w:rsidRPr="00C1237C">
        <w:rPr>
          <w:b/>
          <w:i/>
          <w:snapToGrid w:val="0"/>
          <w:sz w:val="28"/>
          <w:szCs w:val="28"/>
        </w:rPr>
        <w:t>Внешняя проверка годового отчета об исполнении бюджета</w:t>
      </w:r>
      <w:r w:rsidR="003335F3" w:rsidRPr="00C1237C">
        <w:rPr>
          <w:b/>
          <w:i/>
          <w:snapToGrid w:val="0"/>
          <w:sz w:val="28"/>
          <w:szCs w:val="28"/>
        </w:rPr>
        <w:t>.</w:t>
      </w:r>
    </w:p>
    <w:p w:rsidR="00C63667" w:rsidRPr="00055C49" w:rsidRDefault="00C63667" w:rsidP="00C63667">
      <w:pPr>
        <w:jc w:val="both"/>
        <w:rPr>
          <w:sz w:val="28"/>
          <w:szCs w:val="28"/>
        </w:rPr>
      </w:pPr>
      <w:r w:rsidRPr="00055C49">
        <w:rPr>
          <w:sz w:val="28"/>
          <w:szCs w:val="28"/>
        </w:rPr>
        <w:t>Важнейшим комплексным контрольным мероприятием является проведение внешней проверки главных администраторов бюджетных средств, в рамках которой анализируется их бюджетная отчетность.</w:t>
      </w:r>
    </w:p>
    <w:p w:rsidR="00C63667" w:rsidRPr="00055C49" w:rsidRDefault="00C63667" w:rsidP="00C63667">
      <w:pPr>
        <w:jc w:val="both"/>
        <w:rPr>
          <w:sz w:val="28"/>
          <w:szCs w:val="28"/>
        </w:rPr>
      </w:pPr>
      <w:r w:rsidRPr="00055C49">
        <w:rPr>
          <w:sz w:val="28"/>
          <w:szCs w:val="28"/>
        </w:rPr>
        <w:tab/>
      </w:r>
      <w:r w:rsidRPr="00055C49">
        <w:rPr>
          <w:i/>
          <w:sz w:val="28"/>
          <w:szCs w:val="28"/>
        </w:rPr>
        <w:t>Внешняя проверка бюджетной отчетности главных администраторов бюджетных средств за 201</w:t>
      </w:r>
      <w:r>
        <w:rPr>
          <w:i/>
          <w:sz w:val="28"/>
          <w:szCs w:val="28"/>
        </w:rPr>
        <w:t>4</w:t>
      </w:r>
      <w:r w:rsidRPr="00055C49">
        <w:rPr>
          <w:i/>
          <w:sz w:val="28"/>
          <w:szCs w:val="28"/>
        </w:rPr>
        <w:t xml:space="preserve"> год</w:t>
      </w:r>
      <w:r>
        <w:rPr>
          <w:i/>
          <w:sz w:val="28"/>
          <w:szCs w:val="28"/>
        </w:rPr>
        <w:t xml:space="preserve">, включая </w:t>
      </w:r>
      <w:r w:rsidRPr="00055C49">
        <w:rPr>
          <w:i/>
          <w:sz w:val="28"/>
          <w:szCs w:val="28"/>
        </w:rPr>
        <w:t>проверк</w:t>
      </w:r>
      <w:r>
        <w:rPr>
          <w:i/>
          <w:sz w:val="28"/>
          <w:szCs w:val="28"/>
        </w:rPr>
        <w:t>у</w:t>
      </w:r>
      <w:r w:rsidRPr="00055C49">
        <w:rPr>
          <w:i/>
          <w:sz w:val="28"/>
          <w:szCs w:val="28"/>
        </w:rPr>
        <w:t xml:space="preserve"> достоверности показателей годовой бюджетной отчетности главных распорядителей средств областного бюджета, главных администраторов доходов и источников финансирования дефицита бюджета </w:t>
      </w:r>
      <w:r>
        <w:rPr>
          <w:i/>
          <w:sz w:val="28"/>
          <w:szCs w:val="28"/>
        </w:rPr>
        <w:t xml:space="preserve"> </w:t>
      </w:r>
      <w:r w:rsidRPr="00055C49">
        <w:rPr>
          <w:i/>
          <w:sz w:val="28"/>
          <w:szCs w:val="28"/>
        </w:rPr>
        <w:t xml:space="preserve">Астраханской области и встречные проверки достоверности показателей годовой бюджетной отчетности получателей средств областного бюджета (подведомственных учреждений). </w:t>
      </w:r>
    </w:p>
    <w:p w:rsidR="00C63667" w:rsidRDefault="00C63667" w:rsidP="00C63667">
      <w:pPr>
        <w:ind w:firstLine="540"/>
        <w:jc w:val="both"/>
        <w:rPr>
          <w:iCs/>
          <w:sz w:val="28"/>
          <w:szCs w:val="28"/>
        </w:rPr>
      </w:pPr>
      <w:r>
        <w:rPr>
          <w:iCs/>
          <w:sz w:val="28"/>
          <w:szCs w:val="28"/>
        </w:rPr>
        <w:t xml:space="preserve">В отчетном периоде главными распорядителями, администраторами бюджетных средств являлись 35 государственных органа. Корректировка первоначально утвержденных бюджетных назначений произведена у 33 главных распорядителей, в том числе у 19 – в сторону увеличения, у 14 – в сторону сокращения расходов. </w:t>
      </w:r>
    </w:p>
    <w:p w:rsidR="00C63667" w:rsidRPr="00055C49" w:rsidRDefault="00C63667" w:rsidP="00C63667">
      <w:pPr>
        <w:autoSpaceDE w:val="0"/>
        <w:autoSpaceDN w:val="0"/>
        <w:adjustRightInd w:val="0"/>
        <w:ind w:firstLine="540"/>
        <w:jc w:val="both"/>
        <w:rPr>
          <w:sz w:val="28"/>
          <w:szCs w:val="28"/>
        </w:rPr>
      </w:pPr>
      <w:r w:rsidRPr="00055C49">
        <w:rPr>
          <w:sz w:val="28"/>
          <w:szCs w:val="28"/>
        </w:rPr>
        <w:t>Проверка годовой бюджетной отчетности за 201</w:t>
      </w:r>
      <w:r>
        <w:rPr>
          <w:sz w:val="28"/>
          <w:szCs w:val="28"/>
        </w:rPr>
        <w:t>4</w:t>
      </w:r>
      <w:r w:rsidRPr="00055C49">
        <w:rPr>
          <w:sz w:val="28"/>
          <w:szCs w:val="28"/>
        </w:rPr>
        <w:t xml:space="preserve"> год, в том числе в части достоверности ее показателей, проведена </w:t>
      </w:r>
      <w:r w:rsidRPr="00A21820">
        <w:rPr>
          <w:sz w:val="28"/>
          <w:szCs w:val="28"/>
        </w:rPr>
        <w:t>у 31</w:t>
      </w:r>
      <w:r w:rsidRPr="00055C49">
        <w:rPr>
          <w:sz w:val="28"/>
          <w:szCs w:val="28"/>
        </w:rPr>
        <w:t xml:space="preserve"> главн</w:t>
      </w:r>
      <w:r>
        <w:rPr>
          <w:sz w:val="28"/>
          <w:szCs w:val="28"/>
        </w:rPr>
        <w:t>ого</w:t>
      </w:r>
      <w:r w:rsidRPr="00055C49">
        <w:rPr>
          <w:sz w:val="28"/>
          <w:szCs w:val="28"/>
        </w:rPr>
        <w:t xml:space="preserve"> распорядител</w:t>
      </w:r>
      <w:r>
        <w:rPr>
          <w:sz w:val="28"/>
          <w:szCs w:val="28"/>
        </w:rPr>
        <w:t>я</w:t>
      </w:r>
      <w:r w:rsidRPr="00055C49">
        <w:rPr>
          <w:sz w:val="28"/>
          <w:szCs w:val="28"/>
        </w:rPr>
        <w:t>, главн</w:t>
      </w:r>
      <w:r>
        <w:rPr>
          <w:sz w:val="28"/>
          <w:szCs w:val="28"/>
        </w:rPr>
        <w:t>ого</w:t>
      </w:r>
      <w:r w:rsidRPr="00055C49">
        <w:rPr>
          <w:sz w:val="28"/>
          <w:szCs w:val="28"/>
        </w:rPr>
        <w:t xml:space="preserve"> администратор</w:t>
      </w:r>
      <w:r>
        <w:rPr>
          <w:sz w:val="28"/>
          <w:szCs w:val="28"/>
        </w:rPr>
        <w:t>а</w:t>
      </w:r>
      <w:r w:rsidRPr="00055C49">
        <w:rPr>
          <w:sz w:val="28"/>
          <w:szCs w:val="28"/>
        </w:rPr>
        <w:t xml:space="preserve"> бюджетных средств </w:t>
      </w:r>
      <w:r w:rsidRPr="00A21820">
        <w:rPr>
          <w:sz w:val="28"/>
          <w:szCs w:val="28"/>
        </w:rPr>
        <w:t>(88</w:t>
      </w:r>
      <w:r>
        <w:rPr>
          <w:sz w:val="28"/>
          <w:szCs w:val="28"/>
        </w:rPr>
        <w:t>,6</w:t>
      </w:r>
      <w:r w:rsidRPr="00A21820">
        <w:rPr>
          <w:sz w:val="28"/>
          <w:szCs w:val="28"/>
        </w:rPr>
        <w:t>% охвата)</w:t>
      </w:r>
      <w:r w:rsidRPr="00055C49">
        <w:rPr>
          <w:sz w:val="28"/>
          <w:szCs w:val="28"/>
        </w:rPr>
        <w:t xml:space="preserve"> и в </w:t>
      </w:r>
      <w:r>
        <w:rPr>
          <w:sz w:val="28"/>
          <w:szCs w:val="28"/>
        </w:rPr>
        <w:t>34</w:t>
      </w:r>
      <w:r w:rsidRPr="00055C49">
        <w:rPr>
          <w:sz w:val="28"/>
          <w:szCs w:val="28"/>
        </w:rPr>
        <w:t xml:space="preserve"> подведомственных казенных </w:t>
      </w:r>
      <w:r w:rsidRPr="00A21820">
        <w:rPr>
          <w:sz w:val="28"/>
          <w:szCs w:val="28"/>
        </w:rPr>
        <w:t>учреждениях (37% охвата).</w:t>
      </w:r>
      <w:r w:rsidRPr="00055C49">
        <w:rPr>
          <w:sz w:val="28"/>
          <w:szCs w:val="28"/>
        </w:rPr>
        <w:t xml:space="preserve"> Относительно проверки бюджетной отчетности за 201</w:t>
      </w:r>
      <w:r>
        <w:rPr>
          <w:sz w:val="28"/>
          <w:szCs w:val="28"/>
        </w:rPr>
        <w:t>3</w:t>
      </w:r>
      <w:r w:rsidRPr="00055C49">
        <w:rPr>
          <w:sz w:val="28"/>
          <w:szCs w:val="28"/>
        </w:rPr>
        <w:t xml:space="preserve"> год количество проверенных объектов увеличилось в </w:t>
      </w:r>
      <w:r w:rsidRPr="00A21820">
        <w:rPr>
          <w:sz w:val="28"/>
          <w:szCs w:val="28"/>
        </w:rPr>
        <w:t>1,2 раза.</w:t>
      </w:r>
      <w:r w:rsidRPr="00055C49">
        <w:rPr>
          <w:sz w:val="28"/>
          <w:szCs w:val="28"/>
        </w:rPr>
        <w:t xml:space="preserve"> Результативность проведенных проверок составила </w:t>
      </w:r>
      <w:r w:rsidRPr="00A21820">
        <w:rPr>
          <w:sz w:val="28"/>
          <w:szCs w:val="28"/>
        </w:rPr>
        <w:t>63% (</w:t>
      </w:r>
      <w:r>
        <w:rPr>
          <w:sz w:val="28"/>
          <w:szCs w:val="28"/>
        </w:rPr>
        <w:t>результативность проверки отчетности за</w:t>
      </w:r>
      <w:r w:rsidRPr="00A21820">
        <w:rPr>
          <w:sz w:val="28"/>
          <w:szCs w:val="28"/>
        </w:rPr>
        <w:t xml:space="preserve"> </w:t>
      </w:r>
      <w:r>
        <w:rPr>
          <w:sz w:val="28"/>
          <w:szCs w:val="28"/>
        </w:rPr>
        <w:t>2013</w:t>
      </w:r>
      <w:r w:rsidRPr="00A21820">
        <w:rPr>
          <w:sz w:val="28"/>
          <w:szCs w:val="28"/>
        </w:rPr>
        <w:t xml:space="preserve"> </w:t>
      </w:r>
      <w:r>
        <w:rPr>
          <w:sz w:val="28"/>
          <w:szCs w:val="28"/>
        </w:rPr>
        <w:t>год</w:t>
      </w:r>
      <w:r w:rsidRPr="00A21820">
        <w:rPr>
          <w:sz w:val="28"/>
          <w:szCs w:val="28"/>
        </w:rPr>
        <w:t xml:space="preserve"> составил</w:t>
      </w:r>
      <w:r>
        <w:rPr>
          <w:sz w:val="28"/>
          <w:szCs w:val="28"/>
        </w:rPr>
        <w:t>а</w:t>
      </w:r>
      <w:r w:rsidRPr="00A21820">
        <w:rPr>
          <w:sz w:val="28"/>
          <w:szCs w:val="28"/>
        </w:rPr>
        <w:t xml:space="preserve"> 60%).</w:t>
      </w:r>
      <w:r w:rsidRPr="00055C49">
        <w:rPr>
          <w:sz w:val="28"/>
          <w:szCs w:val="28"/>
        </w:rPr>
        <w:t xml:space="preserve">  </w:t>
      </w:r>
    </w:p>
    <w:p w:rsidR="00C63667" w:rsidRDefault="00C63667" w:rsidP="00C63667">
      <w:pPr>
        <w:tabs>
          <w:tab w:val="left" w:pos="709"/>
        </w:tabs>
        <w:autoSpaceDE w:val="0"/>
        <w:autoSpaceDN w:val="0"/>
        <w:adjustRightInd w:val="0"/>
        <w:ind w:firstLine="540"/>
        <w:jc w:val="both"/>
        <w:rPr>
          <w:sz w:val="28"/>
          <w:szCs w:val="28"/>
        </w:rPr>
      </w:pPr>
      <w:r w:rsidRPr="00C565F9">
        <w:rPr>
          <w:sz w:val="28"/>
          <w:szCs w:val="28"/>
        </w:rPr>
        <w:lastRenderedPageBreak/>
        <w:t xml:space="preserve">По результатам проверки составлено </w:t>
      </w:r>
      <w:r>
        <w:rPr>
          <w:sz w:val="28"/>
          <w:szCs w:val="28"/>
        </w:rPr>
        <w:t>65</w:t>
      </w:r>
      <w:r w:rsidRPr="00C565F9">
        <w:rPr>
          <w:sz w:val="28"/>
          <w:szCs w:val="28"/>
        </w:rPr>
        <w:t xml:space="preserve"> актов, из них</w:t>
      </w:r>
      <w:r>
        <w:rPr>
          <w:sz w:val="28"/>
          <w:szCs w:val="28"/>
        </w:rPr>
        <w:t xml:space="preserve">: </w:t>
      </w:r>
      <w:r w:rsidRPr="00A9748E">
        <w:rPr>
          <w:sz w:val="28"/>
          <w:szCs w:val="28"/>
        </w:rPr>
        <w:t>55</w:t>
      </w:r>
      <w:r w:rsidRPr="00C565F9">
        <w:rPr>
          <w:sz w:val="28"/>
          <w:szCs w:val="28"/>
        </w:rPr>
        <w:t xml:space="preserve"> актов подписаны без возражений, </w:t>
      </w:r>
      <w:r w:rsidRPr="00A9748E">
        <w:rPr>
          <w:sz w:val="28"/>
          <w:szCs w:val="28"/>
        </w:rPr>
        <w:t>5</w:t>
      </w:r>
      <w:r w:rsidRPr="00C565F9">
        <w:rPr>
          <w:sz w:val="28"/>
          <w:szCs w:val="28"/>
        </w:rPr>
        <w:t xml:space="preserve"> акт</w:t>
      </w:r>
      <w:r>
        <w:rPr>
          <w:sz w:val="28"/>
          <w:szCs w:val="28"/>
        </w:rPr>
        <w:t>ов</w:t>
      </w:r>
      <w:r w:rsidRPr="00C565F9">
        <w:rPr>
          <w:sz w:val="28"/>
          <w:szCs w:val="28"/>
        </w:rPr>
        <w:t xml:space="preserve"> подписаны с пояснениями,  </w:t>
      </w:r>
      <w:r>
        <w:rPr>
          <w:sz w:val="28"/>
          <w:szCs w:val="28"/>
        </w:rPr>
        <w:t>3</w:t>
      </w:r>
      <w:r w:rsidRPr="00C565F9">
        <w:rPr>
          <w:sz w:val="28"/>
          <w:szCs w:val="28"/>
        </w:rPr>
        <w:t xml:space="preserve"> акта подписаны с возражениями, по результатам рассмотрения которых принято решение, что они не являются основаниями для внесения изменений в текст актов проверки</w:t>
      </w:r>
      <w:r>
        <w:rPr>
          <w:sz w:val="28"/>
          <w:szCs w:val="28"/>
        </w:rPr>
        <w:t xml:space="preserve"> и 2 акта подписаны с возражениями, по результатам рассмотрения которых в тексты актов были внесены соответствующие изменения</w:t>
      </w:r>
      <w:r w:rsidRPr="00C565F9">
        <w:rPr>
          <w:sz w:val="28"/>
          <w:szCs w:val="28"/>
        </w:rPr>
        <w:t xml:space="preserve">. </w:t>
      </w:r>
    </w:p>
    <w:p w:rsidR="00C63667" w:rsidRPr="00513812" w:rsidRDefault="00C63667" w:rsidP="00C63667">
      <w:pPr>
        <w:ind w:firstLine="540"/>
        <w:rPr>
          <w:i/>
          <w:sz w:val="28"/>
          <w:szCs w:val="28"/>
        </w:rPr>
      </w:pPr>
      <w:r w:rsidRPr="00513812">
        <w:rPr>
          <w:i/>
          <w:sz w:val="28"/>
          <w:szCs w:val="28"/>
        </w:rPr>
        <w:t>Проверка бюджетной отчетности показала следующее.</w:t>
      </w:r>
    </w:p>
    <w:p w:rsidR="00C63667" w:rsidRDefault="00C63667" w:rsidP="00C63667">
      <w:pPr>
        <w:ind w:firstLine="540"/>
        <w:jc w:val="both"/>
        <w:rPr>
          <w:sz w:val="28"/>
          <w:szCs w:val="28"/>
        </w:rPr>
      </w:pPr>
      <w:r w:rsidRPr="00055C49">
        <w:rPr>
          <w:iCs/>
          <w:sz w:val="28"/>
          <w:szCs w:val="28"/>
        </w:rPr>
        <w:t xml:space="preserve">Полнота форм бюджетной отчетности, представленной  главными администраторами бюджетных средств, </w:t>
      </w:r>
      <w:r>
        <w:rPr>
          <w:iCs/>
          <w:sz w:val="28"/>
          <w:szCs w:val="28"/>
        </w:rPr>
        <w:t xml:space="preserve">в основном </w:t>
      </w:r>
      <w:r w:rsidRPr="00882D50">
        <w:rPr>
          <w:iCs/>
          <w:sz w:val="28"/>
          <w:szCs w:val="28"/>
        </w:rPr>
        <w:t xml:space="preserve">соответствует требованиям </w:t>
      </w:r>
      <w:r w:rsidRPr="00882D50">
        <w:rPr>
          <w:sz w:val="28"/>
          <w:szCs w:val="28"/>
        </w:rPr>
        <w:t xml:space="preserve">статьи 264.1 Бюджетного кодекса Российской Федерации и </w:t>
      </w:r>
      <w:r w:rsidRPr="0065256C">
        <w:rPr>
          <w:sz w:val="28"/>
          <w:szCs w:val="28"/>
        </w:rPr>
        <w:t>Инструкции 191н.</w:t>
      </w:r>
      <w:r w:rsidRPr="00055C49">
        <w:rPr>
          <w:sz w:val="28"/>
          <w:szCs w:val="28"/>
        </w:rPr>
        <w:t xml:space="preserve"> </w:t>
      </w:r>
    </w:p>
    <w:p w:rsidR="00C63667" w:rsidRDefault="00C63667" w:rsidP="00C63667">
      <w:pPr>
        <w:ind w:firstLine="540"/>
        <w:jc w:val="both"/>
        <w:rPr>
          <w:iCs/>
          <w:sz w:val="28"/>
          <w:szCs w:val="28"/>
        </w:rPr>
      </w:pPr>
      <w:r>
        <w:rPr>
          <w:iCs/>
          <w:sz w:val="28"/>
          <w:szCs w:val="28"/>
        </w:rPr>
        <w:t>Замечания в части комплектности, предоставленной отчетности и по порядку ее предоставления  отмечены у 3 главных распорядителей и 6 казенных учреждений</w:t>
      </w:r>
      <w:r w:rsidRPr="00CE7B2A">
        <w:rPr>
          <w:sz w:val="28"/>
          <w:szCs w:val="28"/>
        </w:rPr>
        <w:t xml:space="preserve">. </w:t>
      </w:r>
      <w:r w:rsidRPr="00CE7B2A">
        <w:rPr>
          <w:iCs/>
          <w:sz w:val="28"/>
          <w:szCs w:val="28"/>
        </w:rPr>
        <w:t xml:space="preserve">Замечания в части заполнения форм отчетности отмечены у </w:t>
      </w:r>
      <w:r>
        <w:rPr>
          <w:iCs/>
          <w:sz w:val="28"/>
          <w:szCs w:val="28"/>
        </w:rPr>
        <w:t>22</w:t>
      </w:r>
      <w:r w:rsidRPr="00CE7B2A">
        <w:rPr>
          <w:iCs/>
          <w:sz w:val="28"/>
          <w:szCs w:val="28"/>
        </w:rPr>
        <w:t xml:space="preserve"> главных распорядителей, администраторов бюджетных средств </w:t>
      </w:r>
      <w:r>
        <w:rPr>
          <w:iCs/>
          <w:sz w:val="28"/>
          <w:szCs w:val="28"/>
        </w:rPr>
        <w:t>(67</w:t>
      </w:r>
      <w:r w:rsidRPr="00CE7B2A">
        <w:rPr>
          <w:iCs/>
          <w:sz w:val="28"/>
          <w:szCs w:val="28"/>
        </w:rPr>
        <w:t xml:space="preserve">% от количества проверенных </w:t>
      </w:r>
      <w:r>
        <w:rPr>
          <w:iCs/>
          <w:sz w:val="28"/>
          <w:szCs w:val="28"/>
        </w:rPr>
        <w:t>государственных органов</w:t>
      </w:r>
      <w:r w:rsidRPr="00CE7B2A">
        <w:rPr>
          <w:iCs/>
          <w:sz w:val="28"/>
          <w:szCs w:val="28"/>
        </w:rPr>
        <w:t xml:space="preserve">) и </w:t>
      </w:r>
      <w:r>
        <w:rPr>
          <w:iCs/>
          <w:sz w:val="28"/>
          <w:szCs w:val="28"/>
        </w:rPr>
        <w:t>5</w:t>
      </w:r>
      <w:r w:rsidRPr="00CE7B2A">
        <w:rPr>
          <w:iCs/>
          <w:sz w:val="28"/>
          <w:szCs w:val="28"/>
        </w:rPr>
        <w:t xml:space="preserve"> казенных учреждений (</w:t>
      </w:r>
      <w:r>
        <w:rPr>
          <w:iCs/>
          <w:sz w:val="28"/>
          <w:szCs w:val="28"/>
        </w:rPr>
        <w:t>1</w:t>
      </w:r>
      <w:r w:rsidRPr="00CE7B2A">
        <w:rPr>
          <w:iCs/>
          <w:sz w:val="28"/>
          <w:szCs w:val="28"/>
        </w:rPr>
        <w:t xml:space="preserve">5% от </w:t>
      </w:r>
      <w:r>
        <w:rPr>
          <w:iCs/>
          <w:sz w:val="28"/>
          <w:szCs w:val="28"/>
        </w:rPr>
        <w:t>количества</w:t>
      </w:r>
      <w:r w:rsidRPr="00CE7B2A">
        <w:rPr>
          <w:iCs/>
          <w:sz w:val="28"/>
          <w:szCs w:val="28"/>
        </w:rPr>
        <w:t xml:space="preserve"> проверенных </w:t>
      </w:r>
      <w:r>
        <w:rPr>
          <w:iCs/>
          <w:sz w:val="28"/>
          <w:szCs w:val="28"/>
        </w:rPr>
        <w:t>учреждений</w:t>
      </w:r>
      <w:r w:rsidRPr="00CE7B2A">
        <w:rPr>
          <w:iCs/>
          <w:sz w:val="28"/>
          <w:szCs w:val="28"/>
        </w:rPr>
        <w:t xml:space="preserve">). </w:t>
      </w:r>
      <w:r>
        <w:rPr>
          <w:iCs/>
          <w:sz w:val="28"/>
          <w:szCs w:val="28"/>
        </w:rPr>
        <w:t xml:space="preserve">Замечания к полноте и достаточности информации, отражающей сведения об организационной структуре, результатах деятельности субъектов бюджетной отчетности, и результатах исполнения бюджетных назначений, отмечены </w:t>
      </w:r>
      <w:r w:rsidRPr="00CE7B2A">
        <w:rPr>
          <w:iCs/>
          <w:sz w:val="28"/>
          <w:szCs w:val="28"/>
        </w:rPr>
        <w:t xml:space="preserve">у </w:t>
      </w:r>
      <w:r>
        <w:rPr>
          <w:iCs/>
          <w:sz w:val="28"/>
          <w:szCs w:val="28"/>
        </w:rPr>
        <w:t>13</w:t>
      </w:r>
      <w:r w:rsidRPr="00CE7B2A">
        <w:rPr>
          <w:iCs/>
          <w:sz w:val="28"/>
          <w:szCs w:val="28"/>
        </w:rPr>
        <w:t xml:space="preserve"> главных распорядителей, администраторов бюджетных средств </w:t>
      </w:r>
      <w:r>
        <w:rPr>
          <w:iCs/>
          <w:sz w:val="28"/>
          <w:szCs w:val="28"/>
        </w:rPr>
        <w:t>(42</w:t>
      </w:r>
      <w:r w:rsidRPr="00CE7B2A">
        <w:rPr>
          <w:iCs/>
          <w:sz w:val="28"/>
          <w:szCs w:val="28"/>
        </w:rPr>
        <w:t xml:space="preserve">% от количества проверенных </w:t>
      </w:r>
      <w:r>
        <w:rPr>
          <w:iCs/>
          <w:sz w:val="28"/>
          <w:szCs w:val="28"/>
        </w:rPr>
        <w:t>государственных органов</w:t>
      </w:r>
      <w:r w:rsidRPr="00CE7B2A">
        <w:rPr>
          <w:iCs/>
          <w:sz w:val="28"/>
          <w:szCs w:val="28"/>
        </w:rPr>
        <w:t xml:space="preserve">) и </w:t>
      </w:r>
      <w:r>
        <w:rPr>
          <w:iCs/>
          <w:sz w:val="28"/>
          <w:szCs w:val="28"/>
        </w:rPr>
        <w:t>6</w:t>
      </w:r>
      <w:r w:rsidRPr="00CE7B2A">
        <w:rPr>
          <w:iCs/>
          <w:sz w:val="28"/>
          <w:szCs w:val="28"/>
        </w:rPr>
        <w:t xml:space="preserve"> казенных учреждений (</w:t>
      </w:r>
      <w:r>
        <w:rPr>
          <w:iCs/>
          <w:sz w:val="28"/>
          <w:szCs w:val="28"/>
        </w:rPr>
        <w:t>17</w:t>
      </w:r>
      <w:r w:rsidRPr="00CE7B2A">
        <w:rPr>
          <w:iCs/>
          <w:sz w:val="28"/>
          <w:szCs w:val="28"/>
        </w:rPr>
        <w:t xml:space="preserve">% от </w:t>
      </w:r>
      <w:r>
        <w:rPr>
          <w:iCs/>
          <w:sz w:val="28"/>
          <w:szCs w:val="28"/>
        </w:rPr>
        <w:t>количества</w:t>
      </w:r>
      <w:r w:rsidRPr="00CE7B2A">
        <w:rPr>
          <w:iCs/>
          <w:sz w:val="28"/>
          <w:szCs w:val="28"/>
        </w:rPr>
        <w:t xml:space="preserve"> проверенных </w:t>
      </w:r>
      <w:r>
        <w:rPr>
          <w:iCs/>
          <w:sz w:val="28"/>
          <w:szCs w:val="28"/>
        </w:rPr>
        <w:t>учреждений</w:t>
      </w:r>
      <w:r w:rsidRPr="00CE7B2A">
        <w:rPr>
          <w:iCs/>
          <w:sz w:val="28"/>
          <w:szCs w:val="28"/>
        </w:rPr>
        <w:t>).</w:t>
      </w:r>
      <w:r>
        <w:rPr>
          <w:iCs/>
          <w:sz w:val="28"/>
          <w:szCs w:val="28"/>
        </w:rPr>
        <w:t xml:space="preserve"> Проверка комплектности, соответствия и полноты информации показала не вполне достаточный уровень качества заполнения отдельных форм бюджетной отчетности, а также, недостаточную информативность представленной отчетности.</w:t>
      </w:r>
    </w:p>
    <w:p w:rsidR="00C63667" w:rsidRDefault="00C63667" w:rsidP="00C63667">
      <w:pPr>
        <w:ind w:firstLine="540"/>
        <w:jc w:val="both"/>
        <w:rPr>
          <w:iCs/>
          <w:sz w:val="28"/>
          <w:szCs w:val="28"/>
        </w:rPr>
      </w:pPr>
      <w:r w:rsidRPr="00055C49">
        <w:rPr>
          <w:iCs/>
          <w:sz w:val="28"/>
          <w:szCs w:val="28"/>
        </w:rPr>
        <w:t xml:space="preserve">В результате проверки достоверности показателей бюджетной отчетности выявлено нарушений на общую сумму </w:t>
      </w:r>
      <w:r>
        <w:rPr>
          <w:iCs/>
          <w:sz w:val="28"/>
          <w:szCs w:val="28"/>
        </w:rPr>
        <w:t>264 195,2</w:t>
      </w:r>
      <w:r w:rsidRPr="00CE7B2A">
        <w:rPr>
          <w:iCs/>
          <w:sz w:val="28"/>
          <w:szCs w:val="28"/>
        </w:rPr>
        <w:t xml:space="preserve"> </w:t>
      </w:r>
      <w:r w:rsidRPr="00055C49">
        <w:rPr>
          <w:iCs/>
          <w:sz w:val="28"/>
          <w:szCs w:val="28"/>
        </w:rPr>
        <w:t>тыс. рублей. Рост данного показателя относительно результатов внешней проверки за 201</w:t>
      </w:r>
      <w:r>
        <w:rPr>
          <w:iCs/>
          <w:sz w:val="28"/>
          <w:szCs w:val="28"/>
        </w:rPr>
        <w:t>3</w:t>
      </w:r>
      <w:r w:rsidRPr="00055C49">
        <w:rPr>
          <w:iCs/>
          <w:sz w:val="28"/>
          <w:szCs w:val="28"/>
        </w:rPr>
        <w:t xml:space="preserve"> год составил </w:t>
      </w:r>
      <w:r>
        <w:rPr>
          <w:iCs/>
          <w:sz w:val="28"/>
          <w:szCs w:val="28"/>
        </w:rPr>
        <w:t>10,2</w:t>
      </w:r>
      <w:r w:rsidRPr="00055C49">
        <w:rPr>
          <w:iCs/>
          <w:sz w:val="28"/>
          <w:szCs w:val="28"/>
        </w:rPr>
        <w:t xml:space="preserve"> раза, в том числе:</w:t>
      </w:r>
    </w:p>
    <w:p w:rsidR="00C63667" w:rsidRPr="002E5A07" w:rsidRDefault="00C63667" w:rsidP="00C63667">
      <w:pPr>
        <w:ind w:firstLine="540"/>
        <w:jc w:val="both"/>
        <w:rPr>
          <w:iCs/>
          <w:sz w:val="28"/>
          <w:szCs w:val="28"/>
        </w:rPr>
      </w:pPr>
      <w:r w:rsidRPr="002E5A07">
        <w:rPr>
          <w:iCs/>
          <w:sz w:val="28"/>
          <w:szCs w:val="28"/>
        </w:rPr>
        <w:t>- искажение показателей бюджетной отчетности – 59 909,7 тыс. рублей (увеличение показателя в 46,6 раза);</w:t>
      </w:r>
    </w:p>
    <w:p w:rsidR="00C63667" w:rsidRPr="002E5A07" w:rsidRDefault="00C63667" w:rsidP="00C63667">
      <w:pPr>
        <w:ind w:firstLine="540"/>
        <w:jc w:val="both"/>
        <w:rPr>
          <w:iCs/>
          <w:sz w:val="28"/>
          <w:szCs w:val="28"/>
        </w:rPr>
      </w:pPr>
      <w:r w:rsidRPr="002E5A07">
        <w:rPr>
          <w:iCs/>
          <w:sz w:val="28"/>
          <w:szCs w:val="28"/>
        </w:rPr>
        <w:t>- нарушение БК РФ в части принятия бюджетных обязательств сверх доведенных лимитов бюджетных обязательств – 185 388,9 тыс. рублей (увеличение в 8,6 раза);</w:t>
      </w:r>
    </w:p>
    <w:p w:rsidR="00C63667" w:rsidRPr="002E5A07" w:rsidRDefault="00C63667" w:rsidP="00C63667">
      <w:pPr>
        <w:ind w:firstLine="540"/>
        <w:jc w:val="both"/>
        <w:rPr>
          <w:iCs/>
          <w:sz w:val="28"/>
          <w:szCs w:val="28"/>
        </w:rPr>
      </w:pPr>
      <w:r w:rsidRPr="002E5A07">
        <w:rPr>
          <w:iCs/>
          <w:sz w:val="28"/>
          <w:szCs w:val="28"/>
        </w:rPr>
        <w:t>- неэффективные расходы – 1 781,4 тыс. рублей;</w:t>
      </w:r>
    </w:p>
    <w:p w:rsidR="00C63667" w:rsidRPr="002E5A07" w:rsidRDefault="00C63667" w:rsidP="00C63667">
      <w:pPr>
        <w:ind w:firstLine="540"/>
        <w:jc w:val="both"/>
        <w:rPr>
          <w:iCs/>
          <w:sz w:val="28"/>
          <w:szCs w:val="28"/>
        </w:rPr>
      </w:pPr>
      <w:r w:rsidRPr="002E5A07">
        <w:rPr>
          <w:iCs/>
          <w:sz w:val="28"/>
          <w:szCs w:val="28"/>
        </w:rPr>
        <w:t>- не принятые меры по пога</w:t>
      </w:r>
      <w:r>
        <w:rPr>
          <w:iCs/>
          <w:sz w:val="28"/>
          <w:szCs w:val="28"/>
        </w:rPr>
        <w:t>шению дебиторской задолженности</w:t>
      </w:r>
      <w:r w:rsidRPr="002E5A07">
        <w:rPr>
          <w:iCs/>
          <w:sz w:val="28"/>
          <w:szCs w:val="28"/>
        </w:rPr>
        <w:t xml:space="preserve"> – 13 147,1 тыс. рублей;</w:t>
      </w:r>
    </w:p>
    <w:p w:rsidR="00C63667" w:rsidRPr="002E5A07" w:rsidRDefault="00C63667" w:rsidP="00C63667">
      <w:pPr>
        <w:ind w:firstLine="540"/>
        <w:jc w:val="both"/>
        <w:rPr>
          <w:iCs/>
          <w:sz w:val="28"/>
          <w:szCs w:val="28"/>
        </w:rPr>
      </w:pPr>
      <w:r w:rsidRPr="002E5A07">
        <w:rPr>
          <w:iCs/>
          <w:sz w:val="28"/>
          <w:szCs w:val="28"/>
        </w:rPr>
        <w:t>- нарушения в сфере закупок – 3 967,8 тыс. рублей;</w:t>
      </w:r>
    </w:p>
    <w:p w:rsidR="00C63667" w:rsidRPr="00CE7B2A" w:rsidRDefault="00C63667" w:rsidP="00C63667">
      <w:pPr>
        <w:ind w:firstLine="540"/>
        <w:jc w:val="both"/>
        <w:rPr>
          <w:iCs/>
          <w:sz w:val="28"/>
          <w:szCs w:val="28"/>
        </w:rPr>
      </w:pPr>
      <w:r w:rsidRPr="002E5A07">
        <w:rPr>
          <w:iCs/>
          <w:sz w:val="28"/>
          <w:szCs w:val="28"/>
        </w:rPr>
        <w:t>- не проведение в полном объеме инвентаризации финансовых обязательств – 0,4 тыс. рублей.</w:t>
      </w:r>
    </w:p>
    <w:p w:rsidR="00C63667" w:rsidRDefault="00C63667" w:rsidP="00C63667">
      <w:pPr>
        <w:ind w:firstLine="540"/>
        <w:jc w:val="both"/>
        <w:rPr>
          <w:iCs/>
          <w:sz w:val="28"/>
          <w:szCs w:val="28"/>
        </w:rPr>
      </w:pPr>
      <w:r>
        <w:rPr>
          <w:iCs/>
          <w:sz w:val="28"/>
          <w:szCs w:val="28"/>
        </w:rPr>
        <w:t xml:space="preserve">Рост объема выявленных нарушений по итогам внешней проверки бюджетной отчетности за 2014 год в основном обусловлен увеличением в 1,5 раза количества встречных проверок, проведенных по вопросу достоверности отчетности в подведомственных учреждениях. От общего объема финансовых нарушений на долю </w:t>
      </w:r>
      <w:r w:rsidRPr="008F64B4">
        <w:rPr>
          <w:iCs/>
          <w:sz w:val="28"/>
          <w:szCs w:val="28"/>
        </w:rPr>
        <w:t>подведомственных</w:t>
      </w:r>
      <w:r>
        <w:rPr>
          <w:iCs/>
          <w:sz w:val="28"/>
          <w:szCs w:val="28"/>
        </w:rPr>
        <w:t xml:space="preserve"> учреждений приходится 99,4%.</w:t>
      </w:r>
    </w:p>
    <w:p w:rsidR="00C63667" w:rsidRDefault="00C63667" w:rsidP="00C63667">
      <w:pPr>
        <w:ind w:firstLine="540"/>
        <w:jc w:val="both"/>
        <w:rPr>
          <w:iCs/>
          <w:sz w:val="28"/>
          <w:szCs w:val="28"/>
        </w:rPr>
      </w:pPr>
      <w:r>
        <w:rPr>
          <w:iCs/>
          <w:sz w:val="28"/>
          <w:szCs w:val="28"/>
        </w:rPr>
        <w:lastRenderedPageBreak/>
        <w:t xml:space="preserve">В соответствии с полномочиями, возложенными на Контрольно-счетную палату, по итогам проверки отчетности в адрес объектов контроля направлено 3 представления и 2 предписания об устранении выявленных нарушений и о принятии мер по погашению дебиторской задолженности. В отношении должностных лиц объектов контроля составлено 9 протоколов о привлечении к административной ответственности за нарушения бюджетного законодательства. </w:t>
      </w:r>
    </w:p>
    <w:p w:rsidR="00C63667" w:rsidRDefault="00C63667" w:rsidP="00C63667">
      <w:pPr>
        <w:shd w:val="clear" w:color="auto" w:fill="FFFFFF"/>
        <w:ind w:firstLine="540"/>
        <w:jc w:val="both"/>
        <w:rPr>
          <w:bCs/>
          <w:sz w:val="28"/>
          <w:szCs w:val="28"/>
        </w:rPr>
      </w:pPr>
      <w:r w:rsidRPr="00D30389">
        <w:rPr>
          <w:bCs/>
          <w:i/>
          <w:sz w:val="28"/>
          <w:szCs w:val="28"/>
        </w:rPr>
        <w:t>По результатам анализа основных показателей бюджетной отчетности</w:t>
      </w:r>
      <w:r>
        <w:rPr>
          <w:bCs/>
          <w:i/>
          <w:sz w:val="28"/>
          <w:szCs w:val="28"/>
        </w:rPr>
        <w:t xml:space="preserve"> в части планирования и исполнения расходов </w:t>
      </w:r>
      <w:r>
        <w:rPr>
          <w:bCs/>
          <w:sz w:val="28"/>
          <w:szCs w:val="28"/>
        </w:rPr>
        <w:t xml:space="preserve"> установлено следующее.</w:t>
      </w:r>
    </w:p>
    <w:p w:rsidR="00C63667" w:rsidRDefault="00C63667" w:rsidP="00C63667">
      <w:pPr>
        <w:ind w:firstLine="540"/>
        <w:jc w:val="both"/>
        <w:rPr>
          <w:sz w:val="28"/>
          <w:szCs w:val="28"/>
        </w:rPr>
      </w:pPr>
      <w:r w:rsidRPr="00BF1738">
        <w:rPr>
          <w:sz w:val="28"/>
          <w:szCs w:val="28"/>
        </w:rPr>
        <w:t xml:space="preserve">Исполнение по расходам бюджета Астраханской области за </w:t>
      </w:r>
      <w:r w:rsidRPr="008F64B4">
        <w:rPr>
          <w:sz w:val="28"/>
          <w:szCs w:val="28"/>
        </w:rPr>
        <w:t>201</w:t>
      </w:r>
      <w:r>
        <w:rPr>
          <w:sz w:val="28"/>
          <w:szCs w:val="28"/>
        </w:rPr>
        <w:t>4</w:t>
      </w:r>
      <w:r w:rsidRPr="00BF1738">
        <w:rPr>
          <w:sz w:val="28"/>
          <w:szCs w:val="28"/>
        </w:rPr>
        <w:t xml:space="preserve"> год составило </w:t>
      </w:r>
      <w:r>
        <w:rPr>
          <w:sz w:val="28"/>
          <w:szCs w:val="28"/>
        </w:rPr>
        <w:t>37 111,41 млн. рублей или 96</w:t>
      </w:r>
      <w:r w:rsidRPr="00BF1738">
        <w:rPr>
          <w:sz w:val="28"/>
          <w:szCs w:val="28"/>
        </w:rPr>
        <w:t>,6% от общего объема бюджетных ассигнований, доведенных до главных распорядителей уточненной бюджетной росписью (</w:t>
      </w:r>
      <w:r w:rsidRPr="008F64B4">
        <w:rPr>
          <w:sz w:val="28"/>
          <w:szCs w:val="28"/>
        </w:rPr>
        <w:t>38</w:t>
      </w:r>
      <w:r>
        <w:rPr>
          <w:sz w:val="28"/>
          <w:szCs w:val="28"/>
        </w:rPr>
        <w:t xml:space="preserve"> </w:t>
      </w:r>
      <w:r w:rsidRPr="008F64B4">
        <w:rPr>
          <w:sz w:val="28"/>
          <w:szCs w:val="28"/>
        </w:rPr>
        <w:t xml:space="preserve">412,85 </w:t>
      </w:r>
      <w:r w:rsidRPr="00BF1738">
        <w:rPr>
          <w:sz w:val="28"/>
          <w:szCs w:val="28"/>
        </w:rPr>
        <w:t xml:space="preserve">млн. руб.). Неисполненные назначения (по ассигнованиям и по лимитам) составили </w:t>
      </w:r>
      <w:r>
        <w:rPr>
          <w:sz w:val="28"/>
          <w:szCs w:val="28"/>
        </w:rPr>
        <w:t>1 301,44</w:t>
      </w:r>
      <w:r w:rsidRPr="00BF1738">
        <w:rPr>
          <w:sz w:val="28"/>
          <w:szCs w:val="28"/>
        </w:rPr>
        <w:t xml:space="preserve"> млн. руб.</w:t>
      </w:r>
      <w:r>
        <w:rPr>
          <w:sz w:val="28"/>
          <w:szCs w:val="28"/>
        </w:rPr>
        <w:t xml:space="preserve"> Наибольшее отклонение от плана по итогам исполнения бюджета сложилось у 5 главных распорядителей бюджетных средств, в том числе на долю министерства строительства и дорожного хозяйства приходится 55% от общего объема неосвоенных ассигнований. </w:t>
      </w:r>
    </w:p>
    <w:p w:rsidR="00C63667" w:rsidRDefault="00C63667" w:rsidP="00C63667">
      <w:pPr>
        <w:ind w:firstLine="540"/>
        <w:jc w:val="both"/>
        <w:rPr>
          <w:sz w:val="28"/>
          <w:szCs w:val="28"/>
        </w:rPr>
      </w:pPr>
      <w:r>
        <w:rPr>
          <w:sz w:val="28"/>
          <w:szCs w:val="28"/>
        </w:rPr>
        <w:t xml:space="preserve">Показатели уточненной сводной росписи увеличены относительно уточненных бюджетных назначений на 46,85 млн. рублей или 0,01%. </w:t>
      </w:r>
      <w:r w:rsidRPr="00DE4C32">
        <w:rPr>
          <w:sz w:val="28"/>
          <w:szCs w:val="28"/>
        </w:rPr>
        <w:t>Источниками финансирования дополнительно доведенных ассигнований являются целевые средства федерального бюджета.</w:t>
      </w:r>
      <w:r>
        <w:rPr>
          <w:sz w:val="28"/>
          <w:szCs w:val="28"/>
        </w:rPr>
        <w:t xml:space="preserve"> Проверкой соблюдения требований ст.217 и ст.232 БК РФ в части внесения изменений в сводную бюджетную роспись без внесения изменений в Закон о бюджете нарушений не установлено.</w:t>
      </w:r>
    </w:p>
    <w:p w:rsidR="00C63667" w:rsidRDefault="00C63667" w:rsidP="00C63667">
      <w:pPr>
        <w:ind w:firstLine="540"/>
        <w:jc w:val="both"/>
        <w:rPr>
          <w:sz w:val="28"/>
          <w:szCs w:val="28"/>
        </w:rPr>
      </w:pPr>
      <w:r w:rsidRPr="00545189">
        <w:rPr>
          <w:i/>
          <w:sz w:val="28"/>
          <w:szCs w:val="28"/>
        </w:rPr>
        <w:t>Анализ динамики изменения дебиторской и кредиторской задолженности по состоянию на начало и конец отчетного периода</w:t>
      </w:r>
      <w:r w:rsidRPr="00545189">
        <w:rPr>
          <w:sz w:val="28"/>
          <w:szCs w:val="28"/>
        </w:rPr>
        <w:t xml:space="preserve"> по</w:t>
      </w:r>
      <w:r>
        <w:rPr>
          <w:sz w:val="28"/>
          <w:szCs w:val="28"/>
        </w:rPr>
        <w:t>казал.</w:t>
      </w:r>
    </w:p>
    <w:p w:rsidR="00C63667" w:rsidRDefault="00C63667" w:rsidP="00C63667">
      <w:pPr>
        <w:shd w:val="clear" w:color="auto" w:fill="FFFFFF"/>
        <w:ind w:firstLine="540"/>
        <w:jc w:val="both"/>
        <w:rPr>
          <w:bCs/>
          <w:sz w:val="28"/>
          <w:szCs w:val="28"/>
        </w:rPr>
      </w:pPr>
      <w:r>
        <w:rPr>
          <w:bCs/>
          <w:sz w:val="28"/>
          <w:szCs w:val="28"/>
        </w:rPr>
        <w:t>Кредиторская задолженность на  конец отчетного периода увеличилась на 6,9 млн. рублей или на 0,5% и составила 1 355,2 млн. рублей, из них задолженность министерства строительства и дорожного хозяйства Астраханской области составляет 1 093,9 млн. рублей (80,7% от общей суммы).</w:t>
      </w:r>
    </w:p>
    <w:p w:rsidR="00C63667" w:rsidRDefault="00C63667" w:rsidP="00C63667">
      <w:pPr>
        <w:shd w:val="clear" w:color="auto" w:fill="FFFFFF"/>
        <w:ind w:firstLine="540"/>
        <w:jc w:val="both"/>
        <w:rPr>
          <w:bCs/>
          <w:sz w:val="28"/>
          <w:szCs w:val="28"/>
        </w:rPr>
      </w:pPr>
      <w:r>
        <w:rPr>
          <w:bCs/>
          <w:sz w:val="28"/>
          <w:szCs w:val="28"/>
        </w:rPr>
        <w:t>Задолженность по платежам в бюджеты снизилась на 29,0 млн. рублей или на 47% относительно начала года и составила 32,45 млн. рублей.</w:t>
      </w:r>
    </w:p>
    <w:p w:rsidR="00C63667" w:rsidRDefault="00C63667" w:rsidP="00C63667">
      <w:pPr>
        <w:shd w:val="clear" w:color="auto" w:fill="FFFFFF"/>
        <w:ind w:firstLine="540"/>
        <w:jc w:val="both"/>
        <w:rPr>
          <w:bCs/>
          <w:sz w:val="28"/>
          <w:szCs w:val="28"/>
        </w:rPr>
      </w:pPr>
      <w:r>
        <w:rPr>
          <w:bCs/>
          <w:sz w:val="28"/>
          <w:szCs w:val="28"/>
        </w:rPr>
        <w:t>Основная доля задолженности обусловлена условиями государственных контрактов, которыми предусмотрена отсрочка оплаты за выполненные работы и оказанные услуги до 2016 года включительно.</w:t>
      </w:r>
    </w:p>
    <w:p w:rsidR="00C63667" w:rsidRDefault="00C63667" w:rsidP="00C63667">
      <w:pPr>
        <w:shd w:val="clear" w:color="auto" w:fill="FFFFFF"/>
        <w:ind w:firstLine="540"/>
        <w:jc w:val="both"/>
        <w:rPr>
          <w:sz w:val="28"/>
          <w:szCs w:val="28"/>
        </w:rPr>
      </w:pPr>
      <w:r>
        <w:rPr>
          <w:sz w:val="28"/>
          <w:szCs w:val="28"/>
        </w:rPr>
        <w:t>Дебиторская задолженность по выданным авансам на конец отчетного периода составила 746,75 млн. Относительно начала года дебиторская задолженность сократилась на 138,5 млн. рублей. Основную долю в структуре дебиторской задолженности составляют:</w:t>
      </w:r>
    </w:p>
    <w:p w:rsidR="00C63667" w:rsidRDefault="00C63667" w:rsidP="00C63667">
      <w:pPr>
        <w:shd w:val="clear" w:color="auto" w:fill="FFFFFF"/>
        <w:ind w:firstLine="540"/>
        <w:jc w:val="both"/>
        <w:rPr>
          <w:sz w:val="28"/>
          <w:szCs w:val="28"/>
        </w:rPr>
      </w:pPr>
      <w:r>
        <w:rPr>
          <w:sz w:val="28"/>
          <w:szCs w:val="28"/>
        </w:rPr>
        <w:t>- авансовые платежи, перечисленные поставщикам и подрядчикам в рамках договоров и контрактов на выполнение работ по капитальному строительству и на поставку основных средств, всего на общую сумму 75,867 млн. рублей;</w:t>
      </w:r>
    </w:p>
    <w:p w:rsidR="00C63667" w:rsidRDefault="00C63667" w:rsidP="00C63667">
      <w:pPr>
        <w:shd w:val="clear" w:color="auto" w:fill="FFFFFF"/>
        <w:ind w:firstLine="540"/>
        <w:jc w:val="both"/>
        <w:rPr>
          <w:sz w:val="28"/>
          <w:szCs w:val="28"/>
        </w:rPr>
      </w:pPr>
      <w:r>
        <w:rPr>
          <w:sz w:val="28"/>
          <w:szCs w:val="28"/>
        </w:rPr>
        <w:t>- неосвоенные</w:t>
      </w:r>
      <w:r w:rsidRPr="00CC423C">
        <w:rPr>
          <w:sz w:val="28"/>
          <w:szCs w:val="28"/>
        </w:rPr>
        <w:t xml:space="preserve"> остат</w:t>
      </w:r>
      <w:r>
        <w:rPr>
          <w:sz w:val="28"/>
          <w:szCs w:val="28"/>
        </w:rPr>
        <w:t>ки</w:t>
      </w:r>
      <w:r w:rsidRPr="00CC423C">
        <w:rPr>
          <w:sz w:val="28"/>
          <w:szCs w:val="28"/>
        </w:rPr>
        <w:t xml:space="preserve"> </w:t>
      </w:r>
      <w:r>
        <w:rPr>
          <w:sz w:val="28"/>
          <w:szCs w:val="28"/>
        </w:rPr>
        <w:t>субсидий, перечисленные государственным</w:t>
      </w:r>
      <w:r w:rsidRPr="00CC423C">
        <w:rPr>
          <w:sz w:val="28"/>
          <w:szCs w:val="28"/>
        </w:rPr>
        <w:t xml:space="preserve"> бюджетным и автономным учреждениям</w:t>
      </w:r>
      <w:r>
        <w:rPr>
          <w:sz w:val="28"/>
          <w:szCs w:val="28"/>
        </w:rPr>
        <w:t>, на общую сумму 138,1 млн. рублей;</w:t>
      </w:r>
    </w:p>
    <w:p w:rsidR="00C63667" w:rsidRDefault="00C63667" w:rsidP="00C63667">
      <w:pPr>
        <w:shd w:val="clear" w:color="auto" w:fill="FFFFFF"/>
        <w:ind w:firstLine="540"/>
        <w:jc w:val="both"/>
        <w:rPr>
          <w:sz w:val="28"/>
          <w:szCs w:val="28"/>
        </w:rPr>
      </w:pPr>
      <w:r>
        <w:rPr>
          <w:sz w:val="28"/>
          <w:szCs w:val="28"/>
        </w:rPr>
        <w:t>- неосвоенные остатки целевых</w:t>
      </w:r>
      <w:r w:rsidRPr="00CC423C">
        <w:rPr>
          <w:sz w:val="28"/>
          <w:szCs w:val="28"/>
        </w:rPr>
        <w:t xml:space="preserve"> трансфертов</w:t>
      </w:r>
      <w:r>
        <w:rPr>
          <w:sz w:val="28"/>
          <w:szCs w:val="28"/>
        </w:rPr>
        <w:t>, перечисленные в доход</w:t>
      </w:r>
      <w:r w:rsidRPr="00CC423C">
        <w:rPr>
          <w:sz w:val="28"/>
          <w:szCs w:val="28"/>
        </w:rPr>
        <w:t xml:space="preserve"> муниципаль</w:t>
      </w:r>
      <w:r>
        <w:rPr>
          <w:sz w:val="28"/>
          <w:szCs w:val="28"/>
        </w:rPr>
        <w:t>ных</w:t>
      </w:r>
      <w:r w:rsidRPr="00CC423C">
        <w:rPr>
          <w:sz w:val="28"/>
          <w:szCs w:val="28"/>
        </w:rPr>
        <w:t xml:space="preserve"> бюджет</w:t>
      </w:r>
      <w:r>
        <w:rPr>
          <w:sz w:val="28"/>
          <w:szCs w:val="28"/>
        </w:rPr>
        <w:t xml:space="preserve">ов, на общую сумму 428,4 млн. рублей. Относительно </w:t>
      </w:r>
      <w:r>
        <w:rPr>
          <w:sz w:val="28"/>
          <w:szCs w:val="28"/>
        </w:rPr>
        <w:lastRenderedPageBreak/>
        <w:t>предшествующего 2013 года остаток неосвоенных межбюджетных трансфертов на конец отчетного периода увеличился в 1,5 раза.</w:t>
      </w:r>
    </w:p>
    <w:p w:rsidR="00C63667" w:rsidRPr="00D47DDD" w:rsidRDefault="00C63667" w:rsidP="00C63667">
      <w:pPr>
        <w:shd w:val="clear" w:color="auto" w:fill="FFFFFF"/>
        <w:ind w:firstLine="567"/>
        <w:jc w:val="both"/>
        <w:rPr>
          <w:sz w:val="28"/>
          <w:szCs w:val="28"/>
        </w:rPr>
      </w:pPr>
      <w:r w:rsidRPr="00D47DDD">
        <w:rPr>
          <w:sz w:val="28"/>
          <w:szCs w:val="28"/>
        </w:rPr>
        <w:t>В ходе анализа показателей</w:t>
      </w:r>
      <w:r w:rsidRPr="00D47DDD">
        <w:rPr>
          <w:i/>
          <w:sz w:val="28"/>
          <w:szCs w:val="28"/>
        </w:rPr>
        <w:t xml:space="preserve">  достижения поставленных целей и ожидаемых результатов </w:t>
      </w:r>
      <w:r>
        <w:rPr>
          <w:sz w:val="28"/>
          <w:szCs w:val="28"/>
        </w:rPr>
        <w:t>установлено</w:t>
      </w:r>
      <w:r w:rsidRPr="00D47DDD">
        <w:rPr>
          <w:sz w:val="28"/>
          <w:szCs w:val="28"/>
        </w:rPr>
        <w:t xml:space="preserve">. </w:t>
      </w:r>
    </w:p>
    <w:p w:rsidR="00C63667" w:rsidRDefault="00C63667" w:rsidP="00C63667">
      <w:pPr>
        <w:shd w:val="clear" w:color="auto" w:fill="FFFFFF"/>
        <w:ind w:firstLine="540"/>
        <w:jc w:val="both"/>
        <w:rPr>
          <w:sz w:val="28"/>
        </w:rPr>
      </w:pPr>
      <w:r w:rsidRPr="00D47DDD">
        <w:rPr>
          <w:sz w:val="28"/>
          <w:szCs w:val="28"/>
        </w:rPr>
        <w:t xml:space="preserve">Сведения о </w:t>
      </w:r>
      <w:r>
        <w:rPr>
          <w:sz w:val="28"/>
          <w:szCs w:val="28"/>
        </w:rPr>
        <w:t xml:space="preserve">результатах деятельности отражены всеми субъектами </w:t>
      </w:r>
      <w:r w:rsidRPr="00D47DDD">
        <w:rPr>
          <w:sz w:val="28"/>
          <w:szCs w:val="28"/>
        </w:rPr>
        <w:t xml:space="preserve"> </w:t>
      </w:r>
      <w:r>
        <w:rPr>
          <w:sz w:val="28"/>
          <w:szCs w:val="28"/>
        </w:rPr>
        <w:t>бюджетной отчетности. Планируемые результаты отражены на основании</w:t>
      </w:r>
      <w:r w:rsidRPr="00DA1301">
        <w:rPr>
          <w:sz w:val="28"/>
          <w:szCs w:val="28"/>
        </w:rPr>
        <w:t xml:space="preserve"> </w:t>
      </w:r>
      <w:r>
        <w:rPr>
          <w:sz w:val="28"/>
          <w:szCs w:val="28"/>
        </w:rPr>
        <w:t>планов работы, государственных</w:t>
      </w:r>
      <w:r w:rsidRPr="00DA1301">
        <w:rPr>
          <w:sz w:val="28"/>
          <w:szCs w:val="28"/>
        </w:rPr>
        <w:t xml:space="preserve"> и ведомственных </w:t>
      </w:r>
      <w:r>
        <w:rPr>
          <w:sz w:val="28"/>
          <w:szCs w:val="28"/>
        </w:rPr>
        <w:t xml:space="preserve">целевых программ, </w:t>
      </w:r>
      <w:r w:rsidRPr="00DA1301">
        <w:rPr>
          <w:sz w:val="28"/>
          <w:szCs w:val="28"/>
        </w:rPr>
        <w:t xml:space="preserve"> распоряжения Правительства Астраханской области от </w:t>
      </w:r>
      <w:r>
        <w:rPr>
          <w:sz w:val="28"/>
          <w:szCs w:val="28"/>
        </w:rPr>
        <w:t>21.07.2014</w:t>
      </w:r>
      <w:r w:rsidRPr="00DA1301">
        <w:rPr>
          <w:sz w:val="28"/>
          <w:szCs w:val="28"/>
        </w:rPr>
        <w:t xml:space="preserve"> №</w:t>
      </w:r>
      <w:r>
        <w:rPr>
          <w:sz w:val="28"/>
          <w:szCs w:val="28"/>
        </w:rPr>
        <w:t>296</w:t>
      </w:r>
      <w:r w:rsidRPr="00DA1301">
        <w:rPr>
          <w:sz w:val="28"/>
          <w:szCs w:val="28"/>
        </w:rPr>
        <w:t>-Пр «</w:t>
      </w:r>
      <w:r w:rsidRPr="00DA1301">
        <w:rPr>
          <w:sz w:val="28"/>
        </w:rPr>
        <w:t>О стратегических целях и тактических задачах исполнительных органов государственной власти Астраханской области, показателях и индикаторах их достижения</w:t>
      </w:r>
      <w:r w:rsidRPr="00BB73F4">
        <w:rPr>
          <w:sz w:val="28"/>
        </w:rPr>
        <w:t xml:space="preserve"> на 201</w:t>
      </w:r>
      <w:r>
        <w:rPr>
          <w:sz w:val="28"/>
        </w:rPr>
        <w:t>4</w:t>
      </w:r>
      <w:r w:rsidRPr="00BB73F4">
        <w:rPr>
          <w:sz w:val="28"/>
        </w:rPr>
        <w:t xml:space="preserve"> год и на пе</w:t>
      </w:r>
      <w:r>
        <w:rPr>
          <w:sz w:val="28"/>
        </w:rPr>
        <w:t>риод с 2015</w:t>
      </w:r>
      <w:r w:rsidRPr="00BB73F4">
        <w:rPr>
          <w:sz w:val="28"/>
        </w:rPr>
        <w:t xml:space="preserve"> до 201</w:t>
      </w:r>
      <w:r>
        <w:rPr>
          <w:sz w:val="28"/>
        </w:rPr>
        <w:t>7</w:t>
      </w:r>
      <w:r w:rsidRPr="00BB73F4">
        <w:rPr>
          <w:sz w:val="28"/>
        </w:rPr>
        <w:t xml:space="preserve"> года</w:t>
      </w:r>
      <w:r>
        <w:rPr>
          <w:sz w:val="28"/>
        </w:rPr>
        <w:t>».</w:t>
      </w:r>
    </w:p>
    <w:p w:rsidR="00C63667" w:rsidRDefault="00C63667" w:rsidP="00C63667">
      <w:pPr>
        <w:shd w:val="clear" w:color="auto" w:fill="FFFFFF"/>
        <w:ind w:firstLine="540"/>
        <w:jc w:val="both"/>
        <w:rPr>
          <w:sz w:val="28"/>
          <w:szCs w:val="28"/>
        </w:rPr>
      </w:pPr>
      <w:r>
        <w:rPr>
          <w:sz w:val="28"/>
          <w:szCs w:val="28"/>
        </w:rPr>
        <w:t>Замечания в части полноты и достаточности информации, отражающей достижение субъектами отчетности запланированных результатов деятельности и причины отклонений от плановых показателей, отмечены по результатам проверок 13 главных распорядителей бюджетных средств и 3 подведомственных учреждений (25% от общего количества проверенных объектов).</w:t>
      </w:r>
    </w:p>
    <w:p w:rsidR="00C63667" w:rsidRDefault="00C63667" w:rsidP="00C63667">
      <w:pPr>
        <w:shd w:val="clear" w:color="auto" w:fill="FFFFFF"/>
        <w:ind w:firstLine="540"/>
        <w:jc w:val="both"/>
        <w:rPr>
          <w:bCs/>
          <w:sz w:val="28"/>
          <w:szCs w:val="28"/>
        </w:rPr>
      </w:pPr>
      <w:r w:rsidRPr="004E255C">
        <w:rPr>
          <w:bCs/>
          <w:sz w:val="28"/>
          <w:szCs w:val="28"/>
        </w:rPr>
        <w:t xml:space="preserve">Проверка </w:t>
      </w:r>
      <w:r>
        <w:rPr>
          <w:bCs/>
          <w:sz w:val="28"/>
          <w:szCs w:val="28"/>
        </w:rPr>
        <w:t xml:space="preserve">отражения в отчетности </w:t>
      </w:r>
      <w:r w:rsidRPr="004E255C">
        <w:rPr>
          <w:bCs/>
          <w:sz w:val="28"/>
          <w:szCs w:val="28"/>
        </w:rPr>
        <w:t xml:space="preserve">расходования бюджетных средств, выделенных на реализацию </w:t>
      </w:r>
      <w:r w:rsidRPr="008F64B4">
        <w:rPr>
          <w:bCs/>
          <w:i/>
          <w:sz w:val="28"/>
          <w:szCs w:val="28"/>
        </w:rPr>
        <w:t>государственных  программ</w:t>
      </w:r>
      <w:r w:rsidRPr="004E255C">
        <w:rPr>
          <w:bCs/>
          <w:sz w:val="28"/>
          <w:szCs w:val="28"/>
        </w:rPr>
        <w:t>, проведена путем сопоставления объемов доведенных лимитов бюджетных ассигнований и объемов потребности в бюджетных средствах, определенных утвержденными  программами (с учетом внесенных изменений)</w:t>
      </w:r>
      <w:r>
        <w:rPr>
          <w:bCs/>
          <w:sz w:val="28"/>
          <w:szCs w:val="28"/>
        </w:rPr>
        <w:t xml:space="preserve">. </w:t>
      </w:r>
    </w:p>
    <w:p w:rsidR="00C63667" w:rsidRDefault="00C63667" w:rsidP="00C63667">
      <w:pPr>
        <w:shd w:val="clear" w:color="auto" w:fill="FFFFFF"/>
        <w:ind w:firstLine="540"/>
        <w:jc w:val="both"/>
        <w:rPr>
          <w:bCs/>
          <w:sz w:val="28"/>
          <w:szCs w:val="28"/>
        </w:rPr>
      </w:pPr>
      <w:r>
        <w:rPr>
          <w:bCs/>
          <w:sz w:val="28"/>
          <w:szCs w:val="28"/>
        </w:rPr>
        <w:t>По результатам проверки отмечены отклонения утвержденных показателей отдельных программ от утвержденных бюджетных назначений. Данные отклонения обусловлены уточнением первоначальных бюджетных назначений в течение отчетного периода.</w:t>
      </w:r>
    </w:p>
    <w:p w:rsidR="00C63667" w:rsidRPr="00D43C07" w:rsidRDefault="00C63667" w:rsidP="00C63667">
      <w:pPr>
        <w:shd w:val="clear" w:color="auto" w:fill="FFFFFF"/>
        <w:ind w:firstLine="540"/>
        <w:jc w:val="both"/>
        <w:rPr>
          <w:bCs/>
          <w:sz w:val="28"/>
          <w:szCs w:val="28"/>
        </w:rPr>
      </w:pPr>
      <w:r w:rsidRPr="00D43C07">
        <w:rPr>
          <w:bCs/>
          <w:sz w:val="28"/>
          <w:szCs w:val="28"/>
        </w:rPr>
        <w:t xml:space="preserve">Проверка </w:t>
      </w:r>
      <w:r>
        <w:rPr>
          <w:bCs/>
          <w:sz w:val="28"/>
          <w:szCs w:val="28"/>
        </w:rPr>
        <w:t>отражения в отчетности</w:t>
      </w:r>
      <w:r w:rsidRPr="00D43C07">
        <w:rPr>
          <w:bCs/>
          <w:sz w:val="28"/>
          <w:szCs w:val="28"/>
        </w:rPr>
        <w:t xml:space="preserve"> расходования бюджетных средств, выделенных на реализацию мероприятий </w:t>
      </w:r>
      <w:r w:rsidRPr="008F64B4">
        <w:rPr>
          <w:bCs/>
          <w:i/>
          <w:sz w:val="28"/>
          <w:szCs w:val="28"/>
        </w:rPr>
        <w:t>областной адресной инвестиционной программы</w:t>
      </w:r>
      <w:r>
        <w:rPr>
          <w:bCs/>
          <w:sz w:val="28"/>
          <w:szCs w:val="28"/>
        </w:rPr>
        <w:t>,</w:t>
      </w:r>
      <w:r w:rsidRPr="00D43C07">
        <w:rPr>
          <w:bCs/>
          <w:sz w:val="28"/>
          <w:szCs w:val="28"/>
        </w:rPr>
        <w:t xml:space="preserve"> проведена путем сопоставления объемов доведенных лимитов бюджетных ассигнований и лимитов капитальных вложений, утвержденных  распоряжением Правительства Астраханской области от </w:t>
      </w:r>
      <w:r>
        <w:rPr>
          <w:bCs/>
          <w:sz w:val="28"/>
          <w:szCs w:val="28"/>
        </w:rPr>
        <w:t>24</w:t>
      </w:r>
      <w:r w:rsidRPr="00D43C07">
        <w:rPr>
          <w:bCs/>
          <w:sz w:val="28"/>
          <w:szCs w:val="28"/>
        </w:rPr>
        <w:t xml:space="preserve"> марта 201</w:t>
      </w:r>
      <w:r>
        <w:rPr>
          <w:bCs/>
          <w:sz w:val="28"/>
          <w:szCs w:val="28"/>
        </w:rPr>
        <w:t>4</w:t>
      </w:r>
      <w:r w:rsidRPr="00D43C07">
        <w:rPr>
          <w:bCs/>
          <w:sz w:val="28"/>
          <w:szCs w:val="28"/>
        </w:rPr>
        <w:t xml:space="preserve"> №</w:t>
      </w:r>
      <w:r>
        <w:rPr>
          <w:bCs/>
          <w:sz w:val="28"/>
          <w:szCs w:val="28"/>
        </w:rPr>
        <w:t>102</w:t>
      </w:r>
      <w:r w:rsidRPr="00D43C07">
        <w:rPr>
          <w:bCs/>
          <w:sz w:val="28"/>
          <w:szCs w:val="28"/>
        </w:rPr>
        <w:t xml:space="preserve">-Пр (в редакции от </w:t>
      </w:r>
      <w:r>
        <w:rPr>
          <w:bCs/>
          <w:sz w:val="28"/>
          <w:szCs w:val="28"/>
        </w:rPr>
        <w:t>2</w:t>
      </w:r>
      <w:r w:rsidRPr="00D43C07">
        <w:rPr>
          <w:bCs/>
          <w:sz w:val="28"/>
          <w:szCs w:val="28"/>
        </w:rPr>
        <w:t>5 декабря 201</w:t>
      </w:r>
      <w:r>
        <w:rPr>
          <w:bCs/>
          <w:sz w:val="28"/>
          <w:szCs w:val="28"/>
        </w:rPr>
        <w:t>4</w:t>
      </w:r>
      <w:r w:rsidRPr="00D43C07">
        <w:rPr>
          <w:bCs/>
          <w:sz w:val="28"/>
          <w:szCs w:val="28"/>
        </w:rPr>
        <w:t xml:space="preserve"> года). Расхождений не установлено.</w:t>
      </w:r>
    </w:p>
    <w:p w:rsidR="00C63667" w:rsidRDefault="00C63667" w:rsidP="00C63667">
      <w:pPr>
        <w:shd w:val="clear" w:color="auto" w:fill="FFFFFF"/>
        <w:ind w:firstLine="540"/>
        <w:jc w:val="both"/>
        <w:rPr>
          <w:i/>
          <w:sz w:val="28"/>
          <w:szCs w:val="28"/>
        </w:rPr>
      </w:pPr>
      <w:r w:rsidRPr="00561DC6">
        <w:rPr>
          <w:bCs/>
          <w:sz w:val="28"/>
          <w:szCs w:val="28"/>
        </w:rPr>
        <w:t>Заключение по результатам внешней проверки бюджетной отчетности главных администраторов бюджетных средств направлено в Думу Астраханской области и Правительству Астраханской области</w:t>
      </w:r>
      <w:r>
        <w:rPr>
          <w:bCs/>
          <w:sz w:val="28"/>
          <w:szCs w:val="28"/>
        </w:rPr>
        <w:t xml:space="preserve"> и рассмотрено на заседании профильного комитета.</w:t>
      </w:r>
    </w:p>
    <w:p w:rsidR="00C63667" w:rsidRPr="00055C49" w:rsidRDefault="00C63667" w:rsidP="00C63667">
      <w:pPr>
        <w:shd w:val="clear" w:color="auto" w:fill="FFFFFF"/>
        <w:ind w:firstLine="540"/>
        <w:jc w:val="both"/>
        <w:rPr>
          <w:bCs/>
          <w:sz w:val="28"/>
          <w:szCs w:val="28"/>
        </w:rPr>
      </w:pPr>
      <w:r w:rsidRPr="00055C49">
        <w:rPr>
          <w:i/>
          <w:sz w:val="28"/>
          <w:szCs w:val="28"/>
        </w:rPr>
        <w:t>Внешняя проверка бюджетной отчетности территориального фонда ОМС за 201</w:t>
      </w:r>
      <w:r>
        <w:rPr>
          <w:i/>
          <w:sz w:val="28"/>
          <w:szCs w:val="28"/>
        </w:rPr>
        <w:t>4</w:t>
      </w:r>
      <w:r w:rsidRPr="00055C49">
        <w:rPr>
          <w:i/>
          <w:sz w:val="28"/>
          <w:szCs w:val="28"/>
        </w:rPr>
        <w:t xml:space="preserve"> год</w:t>
      </w:r>
      <w:r>
        <w:rPr>
          <w:i/>
          <w:sz w:val="28"/>
          <w:szCs w:val="28"/>
        </w:rPr>
        <w:t>, включая проверку достоверности показателей годовой бюджетной отчетности</w:t>
      </w:r>
      <w:r w:rsidRPr="00055C49">
        <w:rPr>
          <w:i/>
          <w:sz w:val="28"/>
          <w:szCs w:val="28"/>
        </w:rPr>
        <w:t>.</w:t>
      </w:r>
    </w:p>
    <w:p w:rsidR="00C63667" w:rsidRDefault="00C63667" w:rsidP="00C63667">
      <w:pPr>
        <w:autoSpaceDE w:val="0"/>
        <w:autoSpaceDN w:val="0"/>
        <w:adjustRightInd w:val="0"/>
        <w:ind w:firstLine="567"/>
        <w:jc w:val="both"/>
        <w:outlineLvl w:val="1"/>
        <w:rPr>
          <w:sz w:val="28"/>
          <w:szCs w:val="28"/>
        </w:rPr>
      </w:pPr>
      <w:r w:rsidRPr="00055C49">
        <w:rPr>
          <w:sz w:val="28"/>
          <w:szCs w:val="28"/>
        </w:rPr>
        <w:t xml:space="preserve">Проверка </w:t>
      </w:r>
      <w:r>
        <w:rPr>
          <w:sz w:val="28"/>
          <w:szCs w:val="28"/>
        </w:rPr>
        <w:t xml:space="preserve">комплектности, соответствия и полноты </w:t>
      </w:r>
      <w:r w:rsidRPr="00055C49">
        <w:rPr>
          <w:sz w:val="28"/>
          <w:szCs w:val="28"/>
        </w:rPr>
        <w:t>годового отчета территориального фонда ОМС показа</w:t>
      </w:r>
      <w:r>
        <w:rPr>
          <w:sz w:val="28"/>
          <w:szCs w:val="28"/>
        </w:rPr>
        <w:t>ла, что бюджетная отчетность территориального фонда ОМС представлена в полном объеме и по формам, установленным приказом Минфина РФ от 28.12.10 №191н. По результатам проверки нарушений не установлено.</w:t>
      </w:r>
    </w:p>
    <w:p w:rsidR="00C63667" w:rsidRDefault="00C63667" w:rsidP="00C63667">
      <w:pPr>
        <w:autoSpaceDE w:val="0"/>
        <w:autoSpaceDN w:val="0"/>
        <w:adjustRightInd w:val="0"/>
        <w:ind w:firstLine="540"/>
        <w:jc w:val="both"/>
        <w:outlineLvl w:val="1"/>
        <w:rPr>
          <w:sz w:val="28"/>
          <w:szCs w:val="28"/>
        </w:rPr>
      </w:pPr>
      <w:r w:rsidRPr="00AD7473">
        <w:rPr>
          <w:sz w:val="28"/>
          <w:szCs w:val="28"/>
        </w:rPr>
        <w:t>Проверкой достоверности и соответствия в показателях годового отчета с данными регистров бюджетного учета территориального фонда ОМС расхож</w:t>
      </w:r>
      <w:r w:rsidRPr="00AD7473">
        <w:rPr>
          <w:sz w:val="28"/>
          <w:szCs w:val="28"/>
        </w:rPr>
        <w:lastRenderedPageBreak/>
        <w:t>дений не установлено.</w:t>
      </w:r>
      <w:r>
        <w:rPr>
          <w:sz w:val="28"/>
          <w:szCs w:val="28"/>
        </w:rPr>
        <w:t xml:space="preserve"> </w:t>
      </w:r>
      <w:r w:rsidRPr="00EA48FA">
        <w:rPr>
          <w:sz w:val="28"/>
          <w:szCs w:val="28"/>
        </w:rPr>
        <w:t>Статьи годового баланса подтверждены данными инвентаризации, проведенной в соответствие с приказом Минфина РФ от 13.06.95 №49н.</w:t>
      </w:r>
      <w:r>
        <w:rPr>
          <w:sz w:val="28"/>
          <w:szCs w:val="28"/>
        </w:rPr>
        <w:t xml:space="preserve">  </w:t>
      </w:r>
    </w:p>
    <w:p w:rsidR="00C63667" w:rsidRPr="00561DC6" w:rsidRDefault="00C63667" w:rsidP="00C63667">
      <w:pPr>
        <w:shd w:val="clear" w:color="auto" w:fill="FFFFFF"/>
        <w:ind w:firstLine="540"/>
        <w:jc w:val="both"/>
        <w:rPr>
          <w:bCs/>
          <w:i/>
          <w:sz w:val="28"/>
          <w:szCs w:val="28"/>
        </w:rPr>
      </w:pPr>
      <w:r w:rsidRPr="00561DC6">
        <w:rPr>
          <w:bCs/>
          <w:sz w:val="28"/>
          <w:szCs w:val="28"/>
        </w:rPr>
        <w:t>Заключение по результатам внешней проверки бюджетной отчетности главных администраторов бюджетных средств направлено в Думу Астраханской области и Правительству Астраханской области и рассмотрено на заседании профильного комитета.</w:t>
      </w:r>
    </w:p>
    <w:p w:rsidR="002740DC" w:rsidRDefault="002740DC" w:rsidP="002740DC">
      <w:pPr>
        <w:shd w:val="clear" w:color="auto" w:fill="FFFFFF"/>
        <w:ind w:firstLine="540"/>
        <w:jc w:val="both"/>
        <w:rPr>
          <w:bCs/>
          <w:sz w:val="28"/>
          <w:szCs w:val="28"/>
        </w:rPr>
      </w:pPr>
    </w:p>
    <w:p w:rsidR="004E6F96" w:rsidRDefault="00F078F1" w:rsidP="00F078F1">
      <w:pPr>
        <w:shd w:val="clear" w:color="auto" w:fill="FFFFFF"/>
        <w:jc w:val="both"/>
        <w:rPr>
          <w:b/>
          <w:bCs/>
          <w:sz w:val="28"/>
          <w:szCs w:val="28"/>
        </w:rPr>
      </w:pPr>
      <w:r w:rsidRPr="00055C49">
        <w:rPr>
          <w:b/>
          <w:bCs/>
          <w:sz w:val="28"/>
          <w:szCs w:val="28"/>
        </w:rPr>
        <w:t>2.2</w:t>
      </w:r>
      <w:r w:rsidR="004E6F96">
        <w:rPr>
          <w:b/>
          <w:bCs/>
          <w:sz w:val="28"/>
          <w:szCs w:val="28"/>
        </w:rPr>
        <w:t>. Контроль исполнения расходной части бюджета.</w:t>
      </w:r>
    </w:p>
    <w:p w:rsidR="00C63667" w:rsidRPr="00655BA6" w:rsidRDefault="00C63667" w:rsidP="00C63667">
      <w:pPr>
        <w:ind w:firstLine="708"/>
        <w:jc w:val="both"/>
        <w:rPr>
          <w:i/>
          <w:sz w:val="28"/>
          <w:szCs w:val="28"/>
        </w:rPr>
      </w:pPr>
      <w:r w:rsidRPr="00655BA6">
        <w:rPr>
          <w:i/>
          <w:sz w:val="28"/>
          <w:szCs w:val="28"/>
        </w:rPr>
        <w:t xml:space="preserve">Проверка исполнения расходов на реализацию государственной программы «Градостроительное планирование развития территорий и поселений Астраханской области на 2013-2017 годы» за 2013 и 2014 годы. </w:t>
      </w:r>
    </w:p>
    <w:p w:rsidR="00C63667" w:rsidRDefault="00C63667" w:rsidP="00C63667">
      <w:pPr>
        <w:shd w:val="clear" w:color="auto" w:fill="FFFFFF"/>
        <w:ind w:firstLine="708"/>
        <w:jc w:val="both"/>
        <w:rPr>
          <w:sz w:val="28"/>
          <w:szCs w:val="28"/>
        </w:rPr>
      </w:pPr>
      <w:r w:rsidRPr="00055C49">
        <w:rPr>
          <w:sz w:val="28"/>
          <w:szCs w:val="28"/>
        </w:rPr>
        <w:t>Проверка показала.</w:t>
      </w:r>
      <w:r>
        <w:rPr>
          <w:sz w:val="28"/>
          <w:szCs w:val="28"/>
        </w:rPr>
        <w:t xml:space="preserve"> </w:t>
      </w:r>
    </w:p>
    <w:p w:rsidR="00C63667" w:rsidRPr="001B705E" w:rsidRDefault="00C63667" w:rsidP="00C63667">
      <w:pPr>
        <w:ind w:right="165" w:firstLine="708"/>
        <w:jc w:val="both"/>
        <w:rPr>
          <w:sz w:val="28"/>
          <w:szCs w:val="28"/>
        </w:rPr>
      </w:pPr>
      <w:r w:rsidRPr="001B705E">
        <w:rPr>
          <w:sz w:val="28"/>
          <w:szCs w:val="28"/>
        </w:rPr>
        <w:t xml:space="preserve">В соответствии с  п. 5.4.1 Соглашения </w:t>
      </w:r>
      <w:r>
        <w:rPr>
          <w:sz w:val="28"/>
          <w:szCs w:val="28"/>
        </w:rPr>
        <w:t>«О</w:t>
      </w:r>
      <w:r w:rsidRPr="001B705E">
        <w:rPr>
          <w:sz w:val="28"/>
          <w:szCs w:val="28"/>
        </w:rPr>
        <w:t xml:space="preserve"> взаимодействии между Правительством Астраханской области и федеральным фондом содействия развитию жилищного строительства</w:t>
      </w:r>
      <w:r>
        <w:rPr>
          <w:sz w:val="28"/>
          <w:szCs w:val="28"/>
        </w:rPr>
        <w:t>»</w:t>
      </w:r>
      <w:r w:rsidRPr="001B705E">
        <w:rPr>
          <w:sz w:val="28"/>
          <w:szCs w:val="28"/>
        </w:rPr>
        <w:t xml:space="preserve"> от 22.04.2009г. №01-06-16 Правительство Астраханской области обеспечивает деятельность по разработке документов территориального планирования и планировке территории.</w:t>
      </w:r>
    </w:p>
    <w:p w:rsidR="00C63667" w:rsidRPr="001B705E" w:rsidRDefault="00C63667" w:rsidP="00C63667">
      <w:pPr>
        <w:ind w:right="165"/>
        <w:jc w:val="both"/>
        <w:rPr>
          <w:sz w:val="28"/>
          <w:szCs w:val="28"/>
        </w:rPr>
      </w:pPr>
      <w:r w:rsidRPr="001B705E">
        <w:rPr>
          <w:sz w:val="28"/>
          <w:szCs w:val="28"/>
        </w:rPr>
        <w:t xml:space="preserve">        Расчет нормативных затрат  на оказание государственных услуг в рамках государственного задания на проведение работ в соответствии с мероприятиями программы к проверке представлены.</w:t>
      </w:r>
    </w:p>
    <w:p w:rsidR="00C63667" w:rsidRDefault="00C63667" w:rsidP="00C63667">
      <w:pPr>
        <w:ind w:right="165"/>
        <w:jc w:val="both"/>
        <w:rPr>
          <w:sz w:val="28"/>
          <w:szCs w:val="28"/>
          <w:lang w:eastAsia="en-US"/>
        </w:rPr>
      </w:pPr>
      <w:r w:rsidRPr="001B705E">
        <w:rPr>
          <w:sz w:val="28"/>
          <w:szCs w:val="28"/>
        </w:rPr>
        <w:t xml:space="preserve">       В соответствии с постановлением Правительства Астраханской области от 22.10.2012г. №454-П «Об отраслевой долгосрочной целевой программе </w:t>
      </w:r>
      <w:r w:rsidRPr="001B705E">
        <w:rPr>
          <w:sz w:val="28"/>
          <w:szCs w:val="28"/>
          <w:lang w:eastAsia="en-US"/>
        </w:rPr>
        <w:t>«Градостроительное планирование развития территорий и поселений Астраханс</w:t>
      </w:r>
      <w:r>
        <w:rPr>
          <w:sz w:val="28"/>
          <w:szCs w:val="28"/>
          <w:lang w:eastAsia="en-US"/>
        </w:rPr>
        <w:t>кой области на 2013-2017 годы» м</w:t>
      </w:r>
      <w:r w:rsidRPr="001B705E">
        <w:rPr>
          <w:sz w:val="28"/>
          <w:szCs w:val="28"/>
          <w:lang w:eastAsia="en-US"/>
        </w:rPr>
        <w:t xml:space="preserve">инистерству </w:t>
      </w:r>
      <w:r>
        <w:rPr>
          <w:sz w:val="28"/>
          <w:szCs w:val="28"/>
          <w:lang w:eastAsia="en-US"/>
        </w:rPr>
        <w:t xml:space="preserve">строительства и дорожного хозяйства Астраханской области </w:t>
      </w:r>
      <w:r w:rsidRPr="001B705E">
        <w:rPr>
          <w:sz w:val="28"/>
          <w:szCs w:val="28"/>
          <w:lang w:eastAsia="en-US"/>
        </w:rPr>
        <w:t>на 2013-2014 годы предусмотрены лимиты бюджетных ассигнований в объеме   14</w:t>
      </w:r>
      <w:r>
        <w:rPr>
          <w:sz w:val="28"/>
          <w:szCs w:val="28"/>
          <w:lang w:eastAsia="en-US"/>
        </w:rPr>
        <w:t> </w:t>
      </w:r>
      <w:r w:rsidRPr="001B705E">
        <w:rPr>
          <w:sz w:val="28"/>
          <w:szCs w:val="28"/>
          <w:lang w:eastAsia="en-US"/>
        </w:rPr>
        <w:t>270</w:t>
      </w:r>
      <w:r>
        <w:rPr>
          <w:sz w:val="28"/>
          <w:szCs w:val="28"/>
          <w:lang w:eastAsia="en-US"/>
        </w:rPr>
        <w:t>,</w:t>
      </w:r>
      <w:r w:rsidRPr="001B705E">
        <w:rPr>
          <w:sz w:val="28"/>
          <w:szCs w:val="28"/>
          <w:lang w:eastAsia="en-US"/>
        </w:rPr>
        <w:t>4 тыс. руб.</w:t>
      </w:r>
    </w:p>
    <w:p w:rsidR="00C63667" w:rsidRDefault="00C63667" w:rsidP="00C63667">
      <w:pPr>
        <w:ind w:right="165"/>
        <w:jc w:val="both"/>
        <w:rPr>
          <w:sz w:val="28"/>
          <w:szCs w:val="28"/>
        </w:rPr>
      </w:pPr>
      <w:r>
        <w:rPr>
          <w:sz w:val="28"/>
          <w:szCs w:val="28"/>
          <w:lang w:eastAsia="en-US"/>
        </w:rPr>
        <w:t xml:space="preserve">        В ходе проверки исполнения мероприятий Программы, нарушений не установлено,</w:t>
      </w:r>
      <w:r w:rsidRPr="001B705E">
        <w:rPr>
          <w:sz w:val="28"/>
          <w:szCs w:val="28"/>
        </w:rPr>
        <w:t xml:space="preserve"> показатели результативности и эффективности </w:t>
      </w:r>
      <w:r>
        <w:rPr>
          <w:sz w:val="28"/>
          <w:szCs w:val="28"/>
        </w:rPr>
        <w:t>госпрограммы</w:t>
      </w:r>
      <w:r w:rsidRPr="001B705E">
        <w:rPr>
          <w:sz w:val="28"/>
          <w:szCs w:val="28"/>
        </w:rPr>
        <w:t xml:space="preserve"> на конец 2014 года</w:t>
      </w:r>
      <w:r>
        <w:rPr>
          <w:sz w:val="28"/>
          <w:szCs w:val="28"/>
        </w:rPr>
        <w:t>,</w:t>
      </w:r>
      <w:r w:rsidRPr="001B705E">
        <w:rPr>
          <w:sz w:val="28"/>
          <w:szCs w:val="28"/>
        </w:rPr>
        <w:t xml:space="preserve"> соответствуют установленным постановлением Правительства Астраханской области от 22.10.2012г. №454-П о ГП АО «Градостроительное планирование развития территорий и поселений Астраханской области на 2013-2017 годы».</w:t>
      </w:r>
    </w:p>
    <w:p w:rsidR="00AD596A" w:rsidRPr="00AD596A" w:rsidRDefault="00C63667" w:rsidP="00583B00">
      <w:pPr>
        <w:ind w:right="165" w:firstLine="708"/>
        <w:jc w:val="both"/>
        <w:rPr>
          <w:sz w:val="28"/>
          <w:szCs w:val="28"/>
        </w:rPr>
      </w:pPr>
      <w:r>
        <w:rPr>
          <w:sz w:val="28"/>
          <w:szCs w:val="28"/>
        </w:rPr>
        <w:t>Материалы по результатам проверки направлены в Думу Астраханской области и рассмотрены на заседании профильного комитета.</w:t>
      </w:r>
    </w:p>
    <w:p w:rsidR="00354882" w:rsidRPr="00354882" w:rsidRDefault="00354882" w:rsidP="00354882">
      <w:pPr>
        <w:ind w:firstLine="708"/>
        <w:jc w:val="both"/>
        <w:rPr>
          <w:i/>
          <w:sz w:val="28"/>
          <w:szCs w:val="28"/>
        </w:rPr>
      </w:pPr>
      <w:r w:rsidRPr="00354882">
        <w:rPr>
          <w:i/>
          <w:sz w:val="28"/>
          <w:szCs w:val="28"/>
        </w:rPr>
        <w:t xml:space="preserve">Проверка исполнения расходов на реализацию </w:t>
      </w:r>
      <w:r w:rsidRPr="00655BA6">
        <w:rPr>
          <w:i/>
          <w:sz w:val="28"/>
          <w:szCs w:val="28"/>
        </w:rPr>
        <w:t>государственной программы</w:t>
      </w:r>
      <w:r>
        <w:rPr>
          <w:i/>
          <w:sz w:val="28"/>
          <w:szCs w:val="28"/>
        </w:rPr>
        <w:t xml:space="preserve"> «</w:t>
      </w:r>
      <w:r w:rsidRPr="00354882">
        <w:rPr>
          <w:i/>
          <w:sz w:val="28"/>
          <w:szCs w:val="28"/>
        </w:rPr>
        <w:t>Комплексная модернизация системы образования Астраханской области на 2011-2015 годы» за 2013 и 2014 годы</w:t>
      </w:r>
      <w:r>
        <w:rPr>
          <w:i/>
          <w:sz w:val="28"/>
          <w:szCs w:val="28"/>
        </w:rPr>
        <w:t>.</w:t>
      </w:r>
    </w:p>
    <w:p w:rsidR="00F11DE1" w:rsidRDefault="00F11DE1" w:rsidP="00F11DE1">
      <w:pPr>
        <w:ind w:firstLine="708"/>
        <w:jc w:val="both"/>
        <w:rPr>
          <w:bCs/>
          <w:iCs/>
          <w:sz w:val="28"/>
          <w:szCs w:val="28"/>
        </w:rPr>
      </w:pPr>
      <w:r w:rsidRPr="00002CD6">
        <w:rPr>
          <w:bCs/>
          <w:iCs/>
          <w:sz w:val="28"/>
          <w:szCs w:val="28"/>
        </w:rPr>
        <w:t xml:space="preserve">Проверкой охвачены средства бюджета Астраханской области, а также средства федерального бюджета, </w:t>
      </w:r>
      <w:r>
        <w:rPr>
          <w:bCs/>
          <w:iCs/>
          <w:sz w:val="28"/>
          <w:szCs w:val="28"/>
        </w:rPr>
        <w:t>выделенные</w:t>
      </w:r>
      <w:r w:rsidRPr="00002CD6">
        <w:rPr>
          <w:bCs/>
          <w:iCs/>
          <w:sz w:val="28"/>
          <w:szCs w:val="28"/>
        </w:rPr>
        <w:t xml:space="preserve"> на реализацию мероприятий госпрограммы по модернизации системы общего образования в 2013-2014 годах. Общий объем проверенных средств составил</w:t>
      </w:r>
      <w:r>
        <w:rPr>
          <w:bCs/>
          <w:iCs/>
          <w:sz w:val="28"/>
          <w:szCs w:val="28"/>
        </w:rPr>
        <w:t xml:space="preserve"> 577,6 млн. рублей, в том числе</w:t>
      </w:r>
      <w:r w:rsidRPr="00002CD6">
        <w:rPr>
          <w:bCs/>
          <w:iCs/>
          <w:sz w:val="28"/>
          <w:szCs w:val="28"/>
        </w:rPr>
        <w:t xml:space="preserve"> средства бюджета Астраханской области </w:t>
      </w:r>
      <w:r>
        <w:rPr>
          <w:bCs/>
          <w:iCs/>
          <w:sz w:val="28"/>
          <w:szCs w:val="28"/>
        </w:rPr>
        <w:t>-</w:t>
      </w:r>
      <w:r w:rsidRPr="00002CD6">
        <w:rPr>
          <w:bCs/>
          <w:iCs/>
          <w:sz w:val="28"/>
          <w:szCs w:val="28"/>
        </w:rPr>
        <w:t xml:space="preserve"> 178,0 млн. рублей,  средства федерального бю</w:t>
      </w:r>
      <w:r>
        <w:rPr>
          <w:bCs/>
          <w:iCs/>
          <w:sz w:val="28"/>
          <w:szCs w:val="28"/>
        </w:rPr>
        <w:t>джета - 399,6 млн. рублей</w:t>
      </w:r>
      <w:r w:rsidRPr="00002CD6">
        <w:rPr>
          <w:bCs/>
          <w:iCs/>
          <w:sz w:val="28"/>
          <w:szCs w:val="28"/>
        </w:rPr>
        <w:t>.</w:t>
      </w:r>
    </w:p>
    <w:p w:rsidR="00907492" w:rsidRDefault="00CF10AD" w:rsidP="00227A22">
      <w:pPr>
        <w:ind w:firstLine="708"/>
        <w:jc w:val="both"/>
        <w:rPr>
          <w:bCs/>
          <w:iCs/>
          <w:sz w:val="28"/>
          <w:szCs w:val="28"/>
        </w:rPr>
      </w:pPr>
      <w:r w:rsidRPr="00CF10AD">
        <w:rPr>
          <w:bCs/>
          <w:iCs/>
          <w:sz w:val="28"/>
          <w:szCs w:val="28"/>
        </w:rPr>
        <w:lastRenderedPageBreak/>
        <w:t xml:space="preserve">Объектами проверки являлись министерство образования и науки Астраханской области, 13 государственных учреждений, подведомственных министерству, 5 муниципальных образований, включая 8 муниципальных общеобразовательных организаций. </w:t>
      </w:r>
    </w:p>
    <w:p w:rsidR="001B5CAA" w:rsidRDefault="001B5CAA" w:rsidP="001B5CAA">
      <w:pPr>
        <w:ind w:firstLine="708"/>
        <w:jc w:val="both"/>
        <w:rPr>
          <w:bCs/>
          <w:iCs/>
          <w:sz w:val="28"/>
          <w:szCs w:val="28"/>
        </w:rPr>
      </w:pPr>
      <w:r>
        <w:rPr>
          <w:bCs/>
          <w:iCs/>
          <w:sz w:val="28"/>
          <w:szCs w:val="28"/>
        </w:rPr>
        <w:t xml:space="preserve">Проверкой исполнения расходов по модернизации </w:t>
      </w:r>
      <w:r w:rsidRPr="00FE3F65">
        <w:rPr>
          <w:bCs/>
          <w:iCs/>
          <w:sz w:val="28"/>
          <w:szCs w:val="28"/>
        </w:rPr>
        <w:t>системы общего образования</w:t>
      </w:r>
      <w:r>
        <w:rPr>
          <w:bCs/>
          <w:iCs/>
          <w:sz w:val="28"/>
          <w:szCs w:val="28"/>
        </w:rPr>
        <w:t xml:space="preserve"> установлены следующие нарушения:</w:t>
      </w:r>
    </w:p>
    <w:p w:rsidR="001B5CAA" w:rsidRDefault="001B5CAA" w:rsidP="001B5CAA">
      <w:pPr>
        <w:ind w:firstLine="708"/>
        <w:jc w:val="both"/>
        <w:rPr>
          <w:bCs/>
          <w:iCs/>
          <w:sz w:val="28"/>
          <w:szCs w:val="28"/>
        </w:rPr>
      </w:pPr>
      <w:r>
        <w:rPr>
          <w:bCs/>
          <w:iCs/>
          <w:sz w:val="28"/>
          <w:szCs w:val="28"/>
        </w:rPr>
        <w:t xml:space="preserve">- </w:t>
      </w:r>
      <w:r w:rsidR="0055347B">
        <w:rPr>
          <w:bCs/>
          <w:iCs/>
          <w:sz w:val="28"/>
          <w:szCs w:val="28"/>
        </w:rPr>
        <w:t>несоблюдение</w:t>
      </w:r>
      <w:r>
        <w:rPr>
          <w:bCs/>
          <w:iCs/>
          <w:sz w:val="28"/>
          <w:szCs w:val="28"/>
        </w:rPr>
        <w:t xml:space="preserve"> законодательства в сфере закупок на общую сумму 12 903,6 тыс. рублей, из них: нарушен</w:t>
      </w:r>
      <w:r w:rsidR="00062039">
        <w:rPr>
          <w:bCs/>
          <w:iCs/>
          <w:sz w:val="28"/>
          <w:szCs w:val="28"/>
        </w:rPr>
        <w:t xml:space="preserve">ия </w:t>
      </w:r>
      <w:r w:rsidR="0055347B">
        <w:rPr>
          <w:bCs/>
          <w:iCs/>
          <w:sz w:val="28"/>
          <w:szCs w:val="28"/>
        </w:rPr>
        <w:t>срок</w:t>
      </w:r>
      <w:r w:rsidR="00861385">
        <w:rPr>
          <w:bCs/>
          <w:iCs/>
          <w:sz w:val="28"/>
          <w:szCs w:val="28"/>
        </w:rPr>
        <w:t>ов</w:t>
      </w:r>
      <w:r w:rsidR="0055347B">
        <w:rPr>
          <w:bCs/>
          <w:iCs/>
          <w:sz w:val="28"/>
          <w:szCs w:val="28"/>
        </w:rPr>
        <w:t xml:space="preserve"> выполнения работ по контрактам</w:t>
      </w:r>
      <w:r w:rsidR="00B13E41">
        <w:rPr>
          <w:bCs/>
          <w:iCs/>
          <w:sz w:val="28"/>
          <w:szCs w:val="28"/>
        </w:rPr>
        <w:t>,</w:t>
      </w:r>
      <w:r>
        <w:rPr>
          <w:bCs/>
          <w:iCs/>
          <w:sz w:val="28"/>
          <w:szCs w:val="28"/>
        </w:rPr>
        <w:t xml:space="preserve"> </w:t>
      </w:r>
      <w:r w:rsidR="00B13E41">
        <w:rPr>
          <w:bCs/>
          <w:iCs/>
          <w:sz w:val="28"/>
          <w:szCs w:val="28"/>
        </w:rPr>
        <w:t>допу</w:t>
      </w:r>
      <w:r w:rsidR="00861385">
        <w:rPr>
          <w:bCs/>
          <w:iCs/>
          <w:sz w:val="28"/>
          <w:szCs w:val="28"/>
        </w:rPr>
        <w:t>щенн</w:t>
      </w:r>
      <w:r w:rsidR="00062039">
        <w:rPr>
          <w:bCs/>
          <w:iCs/>
          <w:sz w:val="28"/>
          <w:szCs w:val="28"/>
        </w:rPr>
        <w:t>ы</w:t>
      </w:r>
      <w:r w:rsidR="00B13E41">
        <w:rPr>
          <w:bCs/>
          <w:iCs/>
          <w:sz w:val="28"/>
          <w:szCs w:val="28"/>
        </w:rPr>
        <w:t xml:space="preserve">е </w:t>
      </w:r>
      <w:r w:rsidR="00521247">
        <w:rPr>
          <w:bCs/>
          <w:iCs/>
          <w:sz w:val="28"/>
          <w:szCs w:val="28"/>
        </w:rPr>
        <w:t>м</w:t>
      </w:r>
      <w:r w:rsidR="00B13E41" w:rsidRPr="00B13E41">
        <w:rPr>
          <w:bCs/>
          <w:iCs/>
          <w:sz w:val="28"/>
          <w:szCs w:val="28"/>
        </w:rPr>
        <w:t>инистерством образования и науки Астраханской области</w:t>
      </w:r>
      <w:r w:rsidR="00B13E41">
        <w:rPr>
          <w:bCs/>
          <w:iCs/>
          <w:sz w:val="28"/>
          <w:szCs w:val="28"/>
        </w:rPr>
        <w:t xml:space="preserve">, </w:t>
      </w:r>
      <w:r>
        <w:rPr>
          <w:bCs/>
          <w:iCs/>
          <w:sz w:val="28"/>
          <w:szCs w:val="28"/>
        </w:rPr>
        <w:t xml:space="preserve">на </w:t>
      </w:r>
      <w:r w:rsidR="0055347B">
        <w:rPr>
          <w:bCs/>
          <w:iCs/>
          <w:sz w:val="28"/>
          <w:szCs w:val="28"/>
        </w:rPr>
        <w:t xml:space="preserve">общую </w:t>
      </w:r>
      <w:r>
        <w:rPr>
          <w:bCs/>
          <w:iCs/>
          <w:sz w:val="28"/>
          <w:szCs w:val="28"/>
        </w:rPr>
        <w:t>сумму 10 108,2 тыс. рублей</w:t>
      </w:r>
      <w:r w:rsidR="00062039">
        <w:rPr>
          <w:bCs/>
          <w:iCs/>
          <w:sz w:val="28"/>
          <w:szCs w:val="28"/>
        </w:rPr>
        <w:t>, а также</w:t>
      </w:r>
      <w:r>
        <w:rPr>
          <w:bCs/>
          <w:iCs/>
          <w:sz w:val="28"/>
          <w:szCs w:val="28"/>
        </w:rPr>
        <w:t xml:space="preserve"> </w:t>
      </w:r>
      <w:r w:rsidR="00861385">
        <w:rPr>
          <w:bCs/>
          <w:iCs/>
          <w:sz w:val="28"/>
          <w:szCs w:val="28"/>
        </w:rPr>
        <w:t xml:space="preserve">не </w:t>
      </w:r>
      <w:r w:rsidR="00521247">
        <w:rPr>
          <w:bCs/>
          <w:iCs/>
          <w:sz w:val="28"/>
          <w:szCs w:val="28"/>
        </w:rPr>
        <w:t>принятие мер</w:t>
      </w:r>
      <w:r w:rsidR="00062039">
        <w:rPr>
          <w:bCs/>
          <w:iCs/>
          <w:sz w:val="28"/>
          <w:szCs w:val="28"/>
        </w:rPr>
        <w:t xml:space="preserve"> </w:t>
      </w:r>
      <w:r w:rsidR="00521247">
        <w:rPr>
          <w:bCs/>
          <w:iCs/>
          <w:sz w:val="28"/>
          <w:szCs w:val="28"/>
        </w:rPr>
        <w:t>м</w:t>
      </w:r>
      <w:r w:rsidR="00062039" w:rsidRPr="00B13E41">
        <w:rPr>
          <w:bCs/>
          <w:iCs/>
          <w:sz w:val="28"/>
          <w:szCs w:val="28"/>
        </w:rPr>
        <w:t>инистерством образования и науки Астраханской области</w:t>
      </w:r>
      <w:r w:rsidR="00062039" w:rsidRPr="00FB4E7E">
        <w:rPr>
          <w:bCs/>
          <w:i/>
          <w:iCs/>
          <w:sz w:val="28"/>
          <w:szCs w:val="28"/>
        </w:rPr>
        <w:t xml:space="preserve"> </w:t>
      </w:r>
      <w:r w:rsidR="00062039" w:rsidRPr="00062039">
        <w:rPr>
          <w:bCs/>
          <w:iCs/>
          <w:sz w:val="28"/>
          <w:szCs w:val="28"/>
        </w:rPr>
        <w:t xml:space="preserve">и </w:t>
      </w:r>
      <w:r w:rsidR="00062039" w:rsidRPr="00C6743A">
        <w:rPr>
          <w:bCs/>
          <w:iCs/>
          <w:sz w:val="28"/>
          <w:szCs w:val="28"/>
        </w:rPr>
        <w:t xml:space="preserve">МБОУ «Камызякская СОШ №4» </w:t>
      </w:r>
      <w:r>
        <w:rPr>
          <w:bCs/>
          <w:iCs/>
          <w:sz w:val="28"/>
          <w:szCs w:val="28"/>
        </w:rPr>
        <w:t xml:space="preserve">по взысканию неустойки с подрядчиков </w:t>
      </w:r>
      <w:r w:rsidRPr="00C6743A">
        <w:rPr>
          <w:bCs/>
          <w:iCs/>
          <w:sz w:val="28"/>
          <w:szCs w:val="28"/>
        </w:rPr>
        <w:t>на</w:t>
      </w:r>
      <w:r w:rsidR="00C6743A">
        <w:rPr>
          <w:bCs/>
          <w:iCs/>
          <w:sz w:val="28"/>
          <w:szCs w:val="28"/>
        </w:rPr>
        <w:t xml:space="preserve"> </w:t>
      </w:r>
      <w:r>
        <w:rPr>
          <w:bCs/>
          <w:iCs/>
          <w:sz w:val="28"/>
          <w:szCs w:val="28"/>
        </w:rPr>
        <w:t xml:space="preserve">сумму </w:t>
      </w:r>
      <w:r w:rsidR="00521247">
        <w:rPr>
          <w:bCs/>
          <w:iCs/>
          <w:sz w:val="28"/>
          <w:szCs w:val="28"/>
        </w:rPr>
        <w:t>197,56 тыс. рублей и 2597,84</w:t>
      </w:r>
      <w:r>
        <w:rPr>
          <w:bCs/>
          <w:iCs/>
          <w:sz w:val="28"/>
          <w:szCs w:val="28"/>
        </w:rPr>
        <w:t xml:space="preserve"> тыс. рублей</w:t>
      </w:r>
      <w:r w:rsidR="00521247">
        <w:rPr>
          <w:bCs/>
          <w:iCs/>
          <w:sz w:val="28"/>
          <w:szCs w:val="28"/>
        </w:rPr>
        <w:t xml:space="preserve"> соответственно</w:t>
      </w:r>
      <w:r>
        <w:rPr>
          <w:bCs/>
          <w:iCs/>
          <w:sz w:val="28"/>
          <w:szCs w:val="28"/>
        </w:rPr>
        <w:t>;</w:t>
      </w:r>
    </w:p>
    <w:p w:rsidR="001B5CAA" w:rsidRDefault="001B5CAA" w:rsidP="001B5CAA">
      <w:pPr>
        <w:jc w:val="both"/>
        <w:rPr>
          <w:bCs/>
          <w:iCs/>
          <w:sz w:val="28"/>
          <w:szCs w:val="28"/>
        </w:rPr>
      </w:pPr>
      <w:r>
        <w:rPr>
          <w:bCs/>
          <w:iCs/>
          <w:sz w:val="28"/>
          <w:szCs w:val="28"/>
        </w:rPr>
        <w:tab/>
        <w:t>- неправомерные расходы (</w:t>
      </w:r>
      <w:r w:rsidR="00062039">
        <w:rPr>
          <w:bCs/>
          <w:iCs/>
          <w:sz w:val="28"/>
          <w:szCs w:val="28"/>
        </w:rPr>
        <w:t xml:space="preserve">в части </w:t>
      </w:r>
      <w:r>
        <w:rPr>
          <w:bCs/>
          <w:iCs/>
          <w:sz w:val="28"/>
          <w:szCs w:val="28"/>
        </w:rPr>
        <w:t>оплат</w:t>
      </w:r>
      <w:r w:rsidR="00062039">
        <w:rPr>
          <w:bCs/>
          <w:iCs/>
          <w:sz w:val="28"/>
          <w:szCs w:val="28"/>
        </w:rPr>
        <w:t>ы</w:t>
      </w:r>
      <w:r>
        <w:rPr>
          <w:bCs/>
          <w:iCs/>
          <w:sz w:val="28"/>
          <w:szCs w:val="28"/>
        </w:rPr>
        <w:t xml:space="preserve"> за фактически не выполненные работы)</w:t>
      </w:r>
      <w:r w:rsidR="00062039">
        <w:rPr>
          <w:bCs/>
          <w:iCs/>
          <w:sz w:val="28"/>
          <w:szCs w:val="28"/>
        </w:rPr>
        <w:t xml:space="preserve">, </w:t>
      </w:r>
      <w:r w:rsidR="00062039" w:rsidRPr="00062039">
        <w:rPr>
          <w:bCs/>
          <w:iCs/>
          <w:sz w:val="28"/>
          <w:szCs w:val="28"/>
        </w:rPr>
        <w:t xml:space="preserve">допущенные </w:t>
      </w:r>
      <w:r w:rsidRPr="00062039">
        <w:rPr>
          <w:bCs/>
          <w:iCs/>
          <w:sz w:val="28"/>
          <w:szCs w:val="28"/>
        </w:rPr>
        <w:t xml:space="preserve"> </w:t>
      </w:r>
      <w:r w:rsidR="00583B00">
        <w:rPr>
          <w:bCs/>
          <w:iCs/>
          <w:sz w:val="28"/>
          <w:szCs w:val="28"/>
        </w:rPr>
        <w:t>м</w:t>
      </w:r>
      <w:r w:rsidR="00062039" w:rsidRPr="00062039">
        <w:rPr>
          <w:bCs/>
          <w:iCs/>
          <w:sz w:val="28"/>
          <w:szCs w:val="28"/>
        </w:rPr>
        <w:t>инистерством образования и науки Астраханской обла</w:t>
      </w:r>
      <w:r w:rsidR="00583B00">
        <w:rPr>
          <w:bCs/>
          <w:iCs/>
          <w:sz w:val="28"/>
          <w:szCs w:val="28"/>
        </w:rPr>
        <w:t>сти, у</w:t>
      </w:r>
      <w:r w:rsidR="00062039" w:rsidRPr="00062039">
        <w:rPr>
          <w:bCs/>
          <w:iCs/>
          <w:sz w:val="28"/>
          <w:szCs w:val="28"/>
        </w:rPr>
        <w:t>правлением образования, молодежной политики и спорта администрации муниципального образования «Приволжский район» и МБОУ Наримановского района «СОШ №8», на</w:t>
      </w:r>
      <w:r w:rsidR="00062039">
        <w:rPr>
          <w:bCs/>
          <w:iCs/>
          <w:sz w:val="28"/>
          <w:szCs w:val="28"/>
        </w:rPr>
        <w:t xml:space="preserve"> общую</w:t>
      </w:r>
      <w:r>
        <w:rPr>
          <w:bCs/>
          <w:iCs/>
          <w:sz w:val="28"/>
          <w:szCs w:val="28"/>
        </w:rPr>
        <w:t xml:space="preserve"> сумм</w:t>
      </w:r>
      <w:r w:rsidR="00062039">
        <w:rPr>
          <w:bCs/>
          <w:iCs/>
          <w:sz w:val="28"/>
          <w:szCs w:val="28"/>
        </w:rPr>
        <w:t xml:space="preserve">у </w:t>
      </w:r>
      <w:r>
        <w:rPr>
          <w:bCs/>
          <w:iCs/>
          <w:sz w:val="28"/>
          <w:szCs w:val="28"/>
        </w:rPr>
        <w:t>264,6 тыс. рублей;</w:t>
      </w:r>
    </w:p>
    <w:p w:rsidR="001B5CAA" w:rsidRDefault="001B5CAA" w:rsidP="001B5CAA">
      <w:pPr>
        <w:jc w:val="both"/>
        <w:rPr>
          <w:bCs/>
          <w:iCs/>
          <w:sz w:val="28"/>
          <w:szCs w:val="28"/>
        </w:rPr>
      </w:pPr>
      <w:r>
        <w:rPr>
          <w:bCs/>
          <w:iCs/>
          <w:sz w:val="28"/>
          <w:szCs w:val="28"/>
        </w:rPr>
        <w:tab/>
        <w:t>- нарушение требований Инструкции №157н в части отражения в бухгалтерском учете  объектов основных средств на сумму 12 583,0 тыс. рублей</w:t>
      </w:r>
      <w:r w:rsidR="00DB7F29">
        <w:rPr>
          <w:bCs/>
          <w:iCs/>
          <w:sz w:val="28"/>
          <w:szCs w:val="28"/>
        </w:rPr>
        <w:t xml:space="preserve">, допущенное </w:t>
      </w:r>
      <w:r w:rsidR="00DB7F29" w:rsidRPr="00DB7F29">
        <w:rPr>
          <w:bCs/>
          <w:iCs/>
          <w:sz w:val="28"/>
          <w:szCs w:val="28"/>
        </w:rPr>
        <w:t>ГАНУ АО «Институт развития образовательных технологий»</w:t>
      </w:r>
      <w:r w:rsidRPr="00DB7F29">
        <w:rPr>
          <w:bCs/>
          <w:iCs/>
          <w:sz w:val="28"/>
          <w:szCs w:val="28"/>
        </w:rPr>
        <w:t>;</w:t>
      </w:r>
    </w:p>
    <w:p w:rsidR="001B5CAA" w:rsidRPr="00615914" w:rsidRDefault="001B5CAA" w:rsidP="001B5CAA">
      <w:pPr>
        <w:jc w:val="both"/>
        <w:rPr>
          <w:bCs/>
          <w:iCs/>
          <w:sz w:val="28"/>
          <w:szCs w:val="28"/>
        </w:rPr>
      </w:pPr>
      <w:r>
        <w:rPr>
          <w:bCs/>
          <w:iCs/>
          <w:sz w:val="28"/>
          <w:szCs w:val="28"/>
        </w:rPr>
        <w:tab/>
        <w:t>- нарушение условий предоставления бюджетному учреждению субсидий на иные цели в сумме 2 757,4 тыс. рублей</w:t>
      </w:r>
      <w:r w:rsidR="00615914">
        <w:rPr>
          <w:bCs/>
          <w:iCs/>
          <w:sz w:val="28"/>
          <w:szCs w:val="28"/>
        </w:rPr>
        <w:t xml:space="preserve">, допущенное </w:t>
      </w:r>
      <w:r w:rsidR="008B27D6">
        <w:rPr>
          <w:bCs/>
          <w:iCs/>
          <w:sz w:val="28"/>
          <w:szCs w:val="28"/>
        </w:rPr>
        <w:t>ф</w:t>
      </w:r>
      <w:r w:rsidR="00615914" w:rsidRPr="00615914">
        <w:rPr>
          <w:bCs/>
          <w:iCs/>
          <w:sz w:val="28"/>
          <w:szCs w:val="28"/>
        </w:rPr>
        <w:t>инансовым управлением администрации МО «Камызякский район».</w:t>
      </w:r>
    </w:p>
    <w:p w:rsidR="008437D9" w:rsidRDefault="008437D9" w:rsidP="008437D9">
      <w:pPr>
        <w:ind w:firstLine="708"/>
        <w:jc w:val="both"/>
        <w:rPr>
          <w:bCs/>
          <w:iCs/>
          <w:sz w:val="28"/>
          <w:szCs w:val="28"/>
        </w:rPr>
      </w:pPr>
      <w:r>
        <w:rPr>
          <w:bCs/>
          <w:iCs/>
          <w:sz w:val="28"/>
          <w:szCs w:val="28"/>
        </w:rPr>
        <w:t xml:space="preserve">По результатам проверки, проведенной в </w:t>
      </w:r>
      <w:r w:rsidRPr="00042E42">
        <w:rPr>
          <w:bCs/>
          <w:iCs/>
          <w:sz w:val="28"/>
          <w:szCs w:val="28"/>
        </w:rPr>
        <w:t>ГАУ АО ДПО «Астраханский институт  повышения квалификации и переподготовки»</w:t>
      </w:r>
      <w:r>
        <w:rPr>
          <w:bCs/>
          <w:iCs/>
          <w:sz w:val="28"/>
          <w:szCs w:val="28"/>
        </w:rPr>
        <w:t>, сделан вывод, что расходы произведенные институтом на оплату административно-управленческих услуг в сумме 2 545,96 тыс. рублей за счет субсидии, полученной на выполнение мероприятия по организации повышения квалификации педагогических работников, недостаточно обоснованы. Расчеты суммы вознаграждения за оказание административно-управленческих услуг, которыми обосновываются увеличение нагрузки сотрудников института в связи с увеличением объема государственного  задания к проверке представлены не были.</w:t>
      </w:r>
    </w:p>
    <w:p w:rsidR="00BC4861" w:rsidRDefault="006D7E7E" w:rsidP="00321885">
      <w:pPr>
        <w:ind w:firstLine="708"/>
        <w:jc w:val="both"/>
        <w:rPr>
          <w:sz w:val="28"/>
          <w:szCs w:val="28"/>
        </w:rPr>
      </w:pPr>
      <w:r>
        <w:rPr>
          <w:bCs/>
          <w:iCs/>
          <w:sz w:val="28"/>
          <w:szCs w:val="28"/>
        </w:rPr>
        <w:t>Согласно отчету о реализации государственной программы б</w:t>
      </w:r>
      <w:r w:rsidRPr="00042E42">
        <w:rPr>
          <w:bCs/>
          <w:iCs/>
          <w:sz w:val="28"/>
          <w:szCs w:val="28"/>
        </w:rPr>
        <w:t xml:space="preserve">ольшинство </w:t>
      </w:r>
      <w:r>
        <w:rPr>
          <w:bCs/>
          <w:iCs/>
          <w:sz w:val="28"/>
          <w:szCs w:val="28"/>
        </w:rPr>
        <w:t xml:space="preserve">ее </w:t>
      </w:r>
      <w:r w:rsidRPr="00042E42">
        <w:rPr>
          <w:bCs/>
          <w:iCs/>
          <w:sz w:val="28"/>
          <w:szCs w:val="28"/>
        </w:rPr>
        <w:t xml:space="preserve">промежуточных целевых показателей </w:t>
      </w:r>
      <w:r>
        <w:rPr>
          <w:bCs/>
          <w:iCs/>
          <w:sz w:val="28"/>
          <w:szCs w:val="28"/>
        </w:rPr>
        <w:t>по итогам</w:t>
      </w:r>
      <w:r w:rsidRPr="00042E42">
        <w:rPr>
          <w:bCs/>
          <w:iCs/>
          <w:sz w:val="28"/>
          <w:szCs w:val="28"/>
        </w:rPr>
        <w:t xml:space="preserve"> 2014 год</w:t>
      </w:r>
      <w:r>
        <w:rPr>
          <w:bCs/>
          <w:iCs/>
          <w:sz w:val="28"/>
          <w:szCs w:val="28"/>
        </w:rPr>
        <w:t>а</w:t>
      </w:r>
      <w:r w:rsidRPr="00042E42">
        <w:rPr>
          <w:bCs/>
          <w:iCs/>
          <w:sz w:val="28"/>
          <w:szCs w:val="28"/>
        </w:rPr>
        <w:t xml:space="preserve"> достигнуто. </w:t>
      </w:r>
      <w:r>
        <w:rPr>
          <w:bCs/>
          <w:iCs/>
          <w:sz w:val="28"/>
          <w:szCs w:val="28"/>
        </w:rPr>
        <w:t>П</w:t>
      </w:r>
      <w:r w:rsidRPr="00042E42">
        <w:rPr>
          <w:bCs/>
          <w:iCs/>
          <w:sz w:val="28"/>
          <w:szCs w:val="28"/>
        </w:rPr>
        <w:t xml:space="preserve">оказатель </w:t>
      </w:r>
      <w:r>
        <w:rPr>
          <w:bCs/>
          <w:iCs/>
          <w:sz w:val="28"/>
          <w:szCs w:val="28"/>
        </w:rPr>
        <w:t>соотношения</w:t>
      </w:r>
      <w:r w:rsidRPr="00042E42">
        <w:rPr>
          <w:bCs/>
          <w:iCs/>
          <w:sz w:val="28"/>
          <w:szCs w:val="28"/>
        </w:rPr>
        <w:t xml:space="preserve"> средней заработной платы  педагогических работников общеобразовательных организаций и средней заработной платы </w:t>
      </w:r>
      <w:r>
        <w:rPr>
          <w:bCs/>
          <w:iCs/>
          <w:sz w:val="28"/>
          <w:szCs w:val="28"/>
        </w:rPr>
        <w:t>по</w:t>
      </w:r>
      <w:r w:rsidRPr="00042E42">
        <w:rPr>
          <w:bCs/>
          <w:iCs/>
          <w:sz w:val="28"/>
          <w:szCs w:val="28"/>
        </w:rPr>
        <w:t xml:space="preserve"> Астраханской области </w:t>
      </w:r>
      <w:r>
        <w:rPr>
          <w:bCs/>
          <w:iCs/>
          <w:sz w:val="28"/>
          <w:szCs w:val="28"/>
        </w:rPr>
        <w:t xml:space="preserve">также </w:t>
      </w:r>
      <w:r w:rsidRPr="00042E42">
        <w:rPr>
          <w:bCs/>
          <w:iCs/>
          <w:sz w:val="28"/>
          <w:szCs w:val="28"/>
        </w:rPr>
        <w:t>выполнен.</w:t>
      </w:r>
      <w:r w:rsidR="008437D9">
        <w:rPr>
          <w:bCs/>
          <w:iCs/>
          <w:sz w:val="28"/>
          <w:szCs w:val="28"/>
        </w:rPr>
        <w:t xml:space="preserve"> </w:t>
      </w:r>
    </w:p>
    <w:p w:rsidR="00321885" w:rsidRDefault="00321885" w:rsidP="00321885">
      <w:pPr>
        <w:ind w:firstLine="708"/>
        <w:jc w:val="both"/>
        <w:rPr>
          <w:sz w:val="28"/>
          <w:szCs w:val="28"/>
        </w:rPr>
      </w:pPr>
      <w:r w:rsidRPr="00BD6E24">
        <w:rPr>
          <w:sz w:val="28"/>
          <w:szCs w:val="28"/>
        </w:rPr>
        <w:t xml:space="preserve">По результатам проверки оформлено </w:t>
      </w:r>
      <w:r>
        <w:rPr>
          <w:sz w:val="28"/>
          <w:szCs w:val="28"/>
        </w:rPr>
        <w:t xml:space="preserve">27 </w:t>
      </w:r>
      <w:r w:rsidRPr="00BD6E24">
        <w:rPr>
          <w:sz w:val="28"/>
          <w:szCs w:val="28"/>
        </w:rPr>
        <w:t xml:space="preserve">актов, </w:t>
      </w:r>
      <w:r>
        <w:rPr>
          <w:sz w:val="28"/>
          <w:szCs w:val="28"/>
        </w:rPr>
        <w:t>26 актов подписаны без возражений, по 1 акту (министерство образования и науки Астраханской области) представлены возражения, в результате рассмотрения которых в текст акта были внесены отдельные изменения</w:t>
      </w:r>
      <w:r w:rsidRPr="00BD6E24">
        <w:rPr>
          <w:sz w:val="28"/>
          <w:szCs w:val="28"/>
        </w:rPr>
        <w:t>.</w:t>
      </w:r>
    </w:p>
    <w:p w:rsidR="00AD596A" w:rsidRPr="00583B00" w:rsidRDefault="00AD596A" w:rsidP="00321885">
      <w:pPr>
        <w:ind w:firstLine="708"/>
        <w:jc w:val="both"/>
        <w:rPr>
          <w:sz w:val="28"/>
          <w:szCs w:val="28"/>
        </w:rPr>
      </w:pPr>
      <w:r w:rsidRPr="00583B00">
        <w:rPr>
          <w:sz w:val="28"/>
          <w:szCs w:val="28"/>
        </w:rPr>
        <w:t xml:space="preserve">На основании материалов проверки было направлено 4 представления Контрольно-счетной палаты, </w:t>
      </w:r>
      <w:r w:rsidR="00583B00" w:rsidRPr="00583B00">
        <w:rPr>
          <w:sz w:val="28"/>
          <w:szCs w:val="28"/>
        </w:rPr>
        <w:t>привлечены к дисциплинарной ответственности два должностных лица</w:t>
      </w:r>
      <w:r w:rsidR="00583B00">
        <w:rPr>
          <w:sz w:val="28"/>
          <w:szCs w:val="28"/>
        </w:rPr>
        <w:t>,</w:t>
      </w:r>
      <w:r w:rsidR="00583B00" w:rsidRPr="00583B00">
        <w:rPr>
          <w:sz w:val="28"/>
          <w:szCs w:val="28"/>
        </w:rPr>
        <w:t xml:space="preserve"> </w:t>
      </w:r>
      <w:r w:rsidRPr="00583B00">
        <w:rPr>
          <w:sz w:val="28"/>
          <w:szCs w:val="28"/>
        </w:rPr>
        <w:t>проведена работа по во</w:t>
      </w:r>
      <w:r w:rsidR="00F52CA4" w:rsidRPr="00583B00">
        <w:rPr>
          <w:sz w:val="28"/>
          <w:szCs w:val="28"/>
        </w:rPr>
        <w:t>змещению неправомерных рас</w:t>
      </w:r>
      <w:r w:rsidR="00F52CA4" w:rsidRPr="00583B00">
        <w:rPr>
          <w:sz w:val="28"/>
          <w:szCs w:val="28"/>
        </w:rPr>
        <w:lastRenderedPageBreak/>
        <w:t>ходов. В отношении должностного лица, нарушившего условия предоставления субсидий возбуждено дело о привлечении к административной ответственно</w:t>
      </w:r>
      <w:r w:rsidR="00583B00">
        <w:rPr>
          <w:sz w:val="28"/>
          <w:szCs w:val="28"/>
        </w:rPr>
        <w:t>сти</w:t>
      </w:r>
      <w:r w:rsidR="00F52CA4" w:rsidRPr="00583B00">
        <w:rPr>
          <w:sz w:val="28"/>
          <w:szCs w:val="28"/>
        </w:rPr>
        <w:t xml:space="preserve">. Нарушения бухгалтерского учёта устранены. Материалы, </w:t>
      </w:r>
      <w:r w:rsidR="00583B00">
        <w:rPr>
          <w:sz w:val="28"/>
          <w:szCs w:val="28"/>
        </w:rPr>
        <w:t>по фактам</w:t>
      </w:r>
      <w:r w:rsidR="00F52CA4" w:rsidRPr="00583B00">
        <w:rPr>
          <w:sz w:val="28"/>
          <w:szCs w:val="28"/>
        </w:rPr>
        <w:t xml:space="preserve"> нарушений в сфере закупок</w:t>
      </w:r>
      <w:r w:rsidR="00583B00">
        <w:rPr>
          <w:sz w:val="28"/>
          <w:szCs w:val="28"/>
        </w:rPr>
        <w:t>,</w:t>
      </w:r>
      <w:r w:rsidR="00F52CA4" w:rsidRPr="00583B00">
        <w:rPr>
          <w:sz w:val="28"/>
          <w:szCs w:val="28"/>
        </w:rPr>
        <w:t xml:space="preserve"> направлен</w:t>
      </w:r>
      <w:r w:rsidR="00414FF3" w:rsidRPr="00583B00">
        <w:rPr>
          <w:sz w:val="28"/>
          <w:szCs w:val="28"/>
        </w:rPr>
        <w:t>ы в ФАС по Астраханской области.</w:t>
      </w:r>
      <w:r w:rsidR="00F52CA4" w:rsidRPr="00583B00">
        <w:rPr>
          <w:sz w:val="28"/>
          <w:szCs w:val="28"/>
        </w:rPr>
        <w:t xml:space="preserve"> </w:t>
      </w:r>
      <w:r w:rsidR="00414FF3" w:rsidRPr="00583B00">
        <w:rPr>
          <w:sz w:val="28"/>
          <w:szCs w:val="28"/>
        </w:rPr>
        <w:t xml:space="preserve"> К</w:t>
      </w:r>
      <w:r w:rsidR="00F52CA4" w:rsidRPr="00583B00">
        <w:rPr>
          <w:sz w:val="28"/>
          <w:szCs w:val="28"/>
        </w:rPr>
        <w:t>роме того, на имя министра образования и науки Астраханской области направлено информационное письмо о результатах проведенной проверки</w:t>
      </w:r>
      <w:r w:rsidR="00414FF3" w:rsidRPr="00583B00">
        <w:rPr>
          <w:sz w:val="28"/>
          <w:szCs w:val="28"/>
        </w:rPr>
        <w:t>, а также</w:t>
      </w:r>
      <w:r w:rsidR="00F52CA4" w:rsidRPr="00583B00">
        <w:rPr>
          <w:sz w:val="28"/>
          <w:szCs w:val="28"/>
        </w:rPr>
        <w:t xml:space="preserve"> соответствующая информация направлена главному федеральному инспектору полномочного представителя Президента по ЮФО. </w:t>
      </w:r>
    </w:p>
    <w:p w:rsidR="00713E27" w:rsidRDefault="003B777C" w:rsidP="00583B00">
      <w:pPr>
        <w:pStyle w:val="a6"/>
        <w:ind w:firstLine="708"/>
        <w:rPr>
          <w:b/>
          <w:bCs/>
          <w:snapToGrid w:val="0"/>
          <w:sz w:val="28"/>
          <w:szCs w:val="28"/>
          <w:lang w:eastAsia="en-US"/>
        </w:rPr>
      </w:pPr>
      <w:r w:rsidRPr="00583B00">
        <w:rPr>
          <w:snapToGrid w:val="0"/>
          <w:sz w:val="28"/>
          <w:szCs w:val="28"/>
        </w:rPr>
        <w:t>Материалы проверки направлены в Думу Астраханской области и рассмотрены профильным комитетом.</w:t>
      </w:r>
    </w:p>
    <w:p w:rsidR="00713E27" w:rsidRDefault="00713E27" w:rsidP="00713E27">
      <w:pPr>
        <w:ind w:firstLine="709"/>
        <w:jc w:val="both"/>
        <w:outlineLvl w:val="2"/>
        <w:rPr>
          <w:rFonts w:eastAsia="Calibri"/>
          <w:i/>
          <w:snapToGrid w:val="0"/>
          <w:sz w:val="28"/>
          <w:szCs w:val="28"/>
          <w:lang w:eastAsia="en-US"/>
        </w:rPr>
      </w:pPr>
      <w:r w:rsidRPr="00713E27">
        <w:rPr>
          <w:rFonts w:eastAsia="Calibri"/>
          <w:bCs/>
          <w:i/>
          <w:snapToGrid w:val="0"/>
          <w:sz w:val="28"/>
          <w:szCs w:val="28"/>
          <w:lang w:eastAsia="en-US"/>
        </w:rPr>
        <w:t>Проверка исполнения расходов на реализацию</w:t>
      </w:r>
      <w:r w:rsidRPr="00713E27">
        <w:rPr>
          <w:rFonts w:eastAsia="Calibri"/>
          <w:i/>
          <w:snapToGrid w:val="0"/>
          <w:sz w:val="28"/>
          <w:szCs w:val="28"/>
          <w:lang w:eastAsia="en-US"/>
        </w:rPr>
        <w:t xml:space="preserve"> государственной программы «Внедрение спутниковых и навигационных систем ГЛОНАСС и других результатов космической деятельности в интересах социально-экономического и инновационного развития Астраханской области в 2012-2016 годах» за 2012-2014 годы.</w:t>
      </w:r>
    </w:p>
    <w:p w:rsidR="00745B72" w:rsidRPr="00583B00" w:rsidRDefault="00745B72" w:rsidP="00745B72">
      <w:pPr>
        <w:ind w:firstLine="540"/>
        <w:jc w:val="both"/>
        <w:outlineLvl w:val="2"/>
        <w:rPr>
          <w:rFonts w:eastAsia="Calibri"/>
          <w:snapToGrid w:val="0"/>
          <w:sz w:val="28"/>
          <w:szCs w:val="28"/>
          <w:lang w:eastAsia="en-US"/>
        </w:rPr>
      </w:pPr>
      <w:r w:rsidRPr="00583B00">
        <w:rPr>
          <w:rFonts w:eastAsia="Calibri"/>
          <w:snapToGrid w:val="0"/>
          <w:sz w:val="28"/>
          <w:szCs w:val="28"/>
          <w:lang w:eastAsia="en-US"/>
        </w:rPr>
        <w:t>Проверка показала.</w:t>
      </w:r>
    </w:p>
    <w:p w:rsidR="00713E27" w:rsidRPr="00EB124D" w:rsidRDefault="00713E27" w:rsidP="00583B00">
      <w:pPr>
        <w:autoSpaceDE w:val="0"/>
        <w:autoSpaceDN w:val="0"/>
        <w:adjustRightInd w:val="0"/>
        <w:ind w:firstLine="540"/>
        <w:jc w:val="both"/>
        <w:rPr>
          <w:color w:val="000000"/>
          <w:spacing w:val="-1"/>
          <w:sz w:val="28"/>
          <w:szCs w:val="28"/>
        </w:rPr>
      </w:pPr>
      <w:r w:rsidRPr="00F32294">
        <w:rPr>
          <w:sz w:val="28"/>
          <w:szCs w:val="28"/>
        </w:rPr>
        <w:t>Объемы финансирования Программы на 2012-2014 годы установлены постановлением Правительства Астраханской области от 04.08.2011г. № 267-П (в ред. постановления Правительства Астраханской области от 29.12.2014 №667-П) в размер</w:t>
      </w:r>
      <w:r>
        <w:rPr>
          <w:sz w:val="28"/>
          <w:szCs w:val="28"/>
        </w:rPr>
        <w:t>е</w:t>
      </w:r>
      <w:r w:rsidR="00300252">
        <w:rPr>
          <w:sz w:val="28"/>
          <w:szCs w:val="28"/>
        </w:rPr>
        <w:t xml:space="preserve"> 48,38 млн.</w:t>
      </w:r>
      <w:r w:rsidR="00CF1048">
        <w:rPr>
          <w:sz w:val="28"/>
          <w:szCs w:val="28"/>
        </w:rPr>
        <w:t xml:space="preserve"> </w:t>
      </w:r>
      <w:r w:rsidR="00300252">
        <w:rPr>
          <w:sz w:val="28"/>
          <w:szCs w:val="28"/>
        </w:rPr>
        <w:t>руб</w:t>
      </w:r>
      <w:r w:rsidR="00CF1048">
        <w:rPr>
          <w:sz w:val="28"/>
          <w:szCs w:val="28"/>
        </w:rPr>
        <w:t>лей</w:t>
      </w:r>
      <w:r w:rsidR="00300252">
        <w:rPr>
          <w:sz w:val="28"/>
          <w:szCs w:val="28"/>
        </w:rPr>
        <w:t>.</w:t>
      </w:r>
      <w:r>
        <w:rPr>
          <w:color w:val="000000"/>
          <w:spacing w:val="-1"/>
          <w:sz w:val="28"/>
          <w:szCs w:val="28"/>
        </w:rPr>
        <w:t xml:space="preserve"> </w:t>
      </w:r>
    </w:p>
    <w:p w:rsidR="00713E27" w:rsidRPr="00F32294" w:rsidRDefault="00713E27" w:rsidP="00CF1048">
      <w:pPr>
        <w:ind w:firstLine="284"/>
        <w:jc w:val="both"/>
        <w:rPr>
          <w:rFonts w:eastAsia="Calibri"/>
          <w:sz w:val="28"/>
          <w:szCs w:val="28"/>
        </w:rPr>
      </w:pPr>
      <w:r w:rsidRPr="00F32294">
        <w:rPr>
          <w:sz w:val="28"/>
          <w:szCs w:val="28"/>
          <w:lang w:eastAsia="en-US"/>
        </w:rPr>
        <w:t xml:space="preserve">    </w:t>
      </w:r>
      <w:r w:rsidRPr="00F32294">
        <w:rPr>
          <w:rFonts w:eastAsia="Calibri"/>
          <w:sz w:val="28"/>
          <w:szCs w:val="28"/>
        </w:rPr>
        <w:t>Показатели результативности и эффективности реализации программы за 2014 год не были достигнуты</w:t>
      </w:r>
      <w:r w:rsidR="005F0154">
        <w:rPr>
          <w:rFonts w:eastAsia="Calibri"/>
          <w:sz w:val="28"/>
          <w:szCs w:val="28"/>
        </w:rPr>
        <w:t xml:space="preserve"> по следующим причинам</w:t>
      </w:r>
      <w:r w:rsidRPr="00F32294">
        <w:rPr>
          <w:rFonts w:eastAsia="Calibri"/>
          <w:sz w:val="28"/>
          <w:szCs w:val="28"/>
        </w:rPr>
        <w:t>:</w:t>
      </w:r>
    </w:p>
    <w:p w:rsidR="00713E27" w:rsidRPr="00F32294" w:rsidRDefault="005F0154" w:rsidP="00713E27">
      <w:pPr>
        <w:widowControl w:val="0"/>
        <w:ind w:right="-57" w:firstLine="708"/>
        <w:jc w:val="both"/>
        <w:rPr>
          <w:rFonts w:eastAsia="Calibri"/>
          <w:spacing w:val="-6"/>
          <w:sz w:val="28"/>
          <w:szCs w:val="28"/>
          <w:lang w:eastAsia="en-US"/>
        </w:rPr>
      </w:pPr>
      <w:r>
        <w:rPr>
          <w:rFonts w:eastAsia="Calibri"/>
          <w:sz w:val="28"/>
          <w:szCs w:val="28"/>
        </w:rPr>
        <w:t xml:space="preserve">- </w:t>
      </w:r>
      <w:r w:rsidR="00713E27">
        <w:rPr>
          <w:rFonts w:eastAsia="Calibri"/>
          <w:sz w:val="28"/>
          <w:szCs w:val="28"/>
        </w:rPr>
        <w:t>не</w:t>
      </w:r>
      <w:r>
        <w:rPr>
          <w:rFonts w:eastAsia="Calibri"/>
          <w:sz w:val="28"/>
          <w:szCs w:val="28"/>
        </w:rPr>
        <w:t xml:space="preserve"> исполнен</w:t>
      </w:r>
      <w:r w:rsidR="000A7DC2">
        <w:rPr>
          <w:rFonts w:eastAsia="Calibri"/>
          <w:sz w:val="28"/>
          <w:szCs w:val="28"/>
        </w:rPr>
        <w:t>ие</w:t>
      </w:r>
      <w:r w:rsidR="00713E27" w:rsidRPr="00F32294">
        <w:rPr>
          <w:rFonts w:eastAsia="Calibri"/>
          <w:sz w:val="28"/>
          <w:szCs w:val="28"/>
        </w:rPr>
        <w:t xml:space="preserve"> обязательств </w:t>
      </w:r>
      <w:r>
        <w:rPr>
          <w:rFonts w:eastAsia="Calibri"/>
          <w:sz w:val="28"/>
          <w:szCs w:val="28"/>
        </w:rPr>
        <w:t xml:space="preserve"> </w:t>
      </w:r>
      <w:r w:rsidRPr="00F32294">
        <w:rPr>
          <w:rFonts w:eastAsia="Calibri"/>
          <w:sz w:val="28"/>
          <w:szCs w:val="28"/>
        </w:rPr>
        <w:t xml:space="preserve">со стороны </w:t>
      </w:r>
      <w:r>
        <w:rPr>
          <w:rFonts w:eastAsia="Calibri"/>
          <w:sz w:val="28"/>
          <w:szCs w:val="28"/>
        </w:rPr>
        <w:t xml:space="preserve">организации, осуществляющей инвестиции, </w:t>
      </w:r>
      <w:r w:rsidRPr="00F32294">
        <w:rPr>
          <w:rFonts w:eastAsia="Calibri"/>
          <w:sz w:val="28"/>
          <w:szCs w:val="28"/>
        </w:rPr>
        <w:t>ОАО «НИС»</w:t>
      </w:r>
      <w:r>
        <w:rPr>
          <w:rFonts w:eastAsia="Calibri"/>
          <w:sz w:val="28"/>
          <w:szCs w:val="28"/>
        </w:rPr>
        <w:t xml:space="preserve"> </w:t>
      </w:r>
      <w:r w:rsidR="00713E27" w:rsidRPr="00F32294">
        <w:rPr>
          <w:rFonts w:eastAsia="Calibri"/>
          <w:sz w:val="28"/>
          <w:szCs w:val="28"/>
        </w:rPr>
        <w:t>по внесению средств в уставной капитал ОАО «</w:t>
      </w:r>
      <w:r>
        <w:rPr>
          <w:rFonts w:eastAsia="Calibri"/>
          <w:sz w:val="28"/>
          <w:szCs w:val="28"/>
        </w:rPr>
        <w:t>Региональный навигационный информационный центр</w:t>
      </w:r>
      <w:r w:rsidR="00713E27" w:rsidRPr="00F32294">
        <w:rPr>
          <w:rFonts w:eastAsia="Calibri"/>
          <w:sz w:val="28"/>
          <w:szCs w:val="28"/>
        </w:rPr>
        <w:t xml:space="preserve">», что не </w:t>
      </w:r>
      <w:r>
        <w:rPr>
          <w:rFonts w:eastAsia="Calibri"/>
          <w:sz w:val="28"/>
          <w:szCs w:val="28"/>
        </w:rPr>
        <w:t>позволило</w:t>
      </w:r>
      <w:r w:rsidR="00713E27" w:rsidRPr="00F32294">
        <w:rPr>
          <w:rFonts w:eastAsia="Calibri"/>
          <w:sz w:val="28"/>
          <w:szCs w:val="28"/>
        </w:rPr>
        <w:t xml:space="preserve"> начать работу </w:t>
      </w:r>
      <w:r w:rsidR="00713E27" w:rsidRPr="00F32294">
        <w:rPr>
          <w:rFonts w:eastAsia="Calibri"/>
          <w:spacing w:val="-6"/>
          <w:sz w:val="28"/>
          <w:szCs w:val="28"/>
          <w:lang w:eastAsia="en-US"/>
        </w:rPr>
        <w:t>регионального навигационно-информационного центра;</w:t>
      </w:r>
    </w:p>
    <w:p w:rsidR="00713E27" w:rsidRDefault="00713E27" w:rsidP="00713E27">
      <w:pPr>
        <w:widowControl w:val="0"/>
        <w:ind w:right="-57" w:firstLine="708"/>
        <w:jc w:val="both"/>
        <w:rPr>
          <w:rFonts w:eastAsia="Calibri"/>
          <w:spacing w:val="-6"/>
          <w:sz w:val="28"/>
          <w:szCs w:val="28"/>
          <w:lang w:eastAsia="en-US"/>
        </w:rPr>
      </w:pPr>
      <w:r w:rsidRPr="00F32294">
        <w:rPr>
          <w:rFonts w:eastAsia="Calibri"/>
          <w:spacing w:val="-6"/>
          <w:sz w:val="28"/>
          <w:szCs w:val="28"/>
          <w:lang w:eastAsia="en-US"/>
        </w:rPr>
        <w:t>- отсутствие на федеральном уровне нормативной базы, обязывающей владельцев транспортных средств, категорий подлежащих оснащению вне зависимости от формы собственности (</w:t>
      </w:r>
      <w:r w:rsidRPr="00F32294">
        <w:rPr>
          <w:rFonts w:eastAsia="Calibri"/>
          <w:sz w:val="28"/>
          <w:szCs w:val="28"/>
          <w:lang w:eastAsia="en-US"/>
        </w:rPr>
        <w:t>перевозящий пассажиров, школьные автобусы, скорой и неотложной помощи, жилищно-коммунального хозяйства, предназначенный для перевозки крупногабаритных и опасных грузов)</w:t>
      </w:r>
      <w:r w:rsidRPr="00F32294">
        <w:rPr>
          <w:rFonts w:eastAsia="Calibri"/>
          <w:spacing w:val="-6"/>
          <w:sz w:val="28"/>
          <w:szCs w:val="28"/>
          <w:lang w:eastAsia="en-US"/>
        </w:rPr>
        <w:t xml:space="preserve">, произвести оснащение автотранспортных средств бортовым навигационным оборудованием,  а также регламентирующей порядок  и объем передачи мониторинговой информации в региональные навигационно-информационные системы, </w:t>
      </w:r>
      <w:r w:rsidR="005F0154">
        <w:rPr>
          <w:rFonts w:eastAsia="Calibri"/>
          <w:spacing w:val="-6"/>
          <w:sz w:val="28"/>
          <w:szCs w:val="28"/>
          <w:lang w:eastAsia="en-US"/>
        </w:rPr>
        <w:t>и</w:t>
      </w:r>
      <w:r w:rsidRPr="00F32294">
        <w:rPr>
          <w:rFonts w:eastAsia="Calibri"/>
          <w:spacing w:val="-6"/>
          <w:sz w:val="28"/>
          <w:szCs w:val="28"/>
          <w:lang w:eastAsia="en-US"/>
        </w:rPr>
        <w:t xml:space="preserve"> определяющей правой статус региональных навигационно-информационных центров в субъектах.</w:t>
      </w:r>
    </w:p>
    <w:p w:rsidR="00713E27" w:rsidRPr="00196950" w:rsidRDefault="00196950" w:rsidP="005F0154">
      <w:pPr>
        <w:pStyle w:val="a6"/>
        <w:ind w:firstLine="709"/>
        <w:rPr>
          <w:snapToGrid w:val="0"/>
          <w:sz w:val="28"/>
          <w:szCs w:val="28"/>
          <w:lang w:eastAsia="en-US"/>
        </w:rPr>
      </w:pPr>
      <w:r w:rsidRPr="005F0154">
        <w:rPr>
          <w:snapToGrid w:val="0"/>
          <w:sz w:val="28"/>
          <w:szCs w:val="28"/>
        </w:rPr>
        <w:t>Материалы проверки направлены в Думу Астраханской области и рассмотрены профильным комитетом.</w:t>
      </w:r>
    </w:p>
    <w:p w:rsidR="007D6A8B" w:rsidRPr="00F170B9" w:rsidRDefault="00D35CA0" w:rsidP="00D35CA0">
      <w:pPr>
        <w:ind w:firstLine="708"/>
        <w:jc w:val="both"/>
        <w:rPr>
          <w:i/>
          <w:sz w:val="28"/>
          <w:szCs w:val="28"/>
        </w:rPr>
      </w:pPr>
      <w:r w:rsidRPr="00F170B9">
        <w:rPr>
          <w:i/>
          <w:sz w:val="28"/>
          <w:szCs w:val="28"/>
        </w:rPr>
        <w:t>Проверка исполнения расходов на реализацию государственной программы «Стимулирование развития жилищного строительства в Астраханской области на 2011-2015 годы» в части расходования средств федерального бюджета и средств бюджета Астраханской области за 2013 и 2014 годы.</w:t>
      </w:r>
    </w:p>
    <w:p w:rsidR="00A67D67" w:rsidRDefault="00A67D67" w:rsidP="00A67D67">
      <w:pPr>
        <w:ind w:firstLine="540"/>
        <w:jc w:val="both"/>
        <w:outlineLvl w:val="2"/>
        <w:rPr>
          <w:rFonts w:eastAsia="Calibri"/>
          <w:bCs/>
          <w:iCs/>
          <w:snapToGrid w:val="0"/>
          <w:sz w:val="28"/>
          <w:szCs w:val="28"/>
          <w:lang w:eastAsia="en-US"/>
        </w:rPr>
      </w:pPr>
      <w:r>
        <w:rPr>
          <w:rFonts w:eastAsia="Calibri"/>
          <w:snapToGrid w:val="0"/>
          <w:sz w:val="28"/>
          <w:szCs w:val="28"/>
          <w:lang w:eastAsia="en-US"/>
        </w:rPr>
        <w:t xml:space="preserve">Проверкой охвачены средства федерального бюджета и бюджета Астраханской области, направленные на реализацию подпрограммы </w:t>
      </w:r>
      <w:r w:rsidRPr="00A67D67">
        <w:rPr>
          <w:rFonts w:eastAsia="Calibri"/>
          <w:snapToGrid w:val="0"/>
          <w:sz w:val="28"/>
          <w:szCs w:val="28"/>
          <w:lang w:eastAsia="en-US"/>
        </w:rPr>
        <w:t>«</w:t>
      </w:r>
      <w:r w:rsidR="00B301B1" w:rsidRPr="00B301B1">
        <w:rPr>
          <w:rFonts w:eastAsia="Calibri"/>
          <w:snapToGrid w:val="0"/>
          <w:sz w:val="28"/>
          <w:szCs w:val="28"/>
          <w:lang w:eastAsia="en-US"/>
        </w:rPr>
        <w:t>Исполнение государственных обязательств по обеспечению жильем категорий граждан, установленных законодательством Российской Федерации и Астраханской об</w:t>
      </w:r>
      <w:r w:rsidR="00B301B1" w:rsidRPr="00B301B1">
        <w:rPr>
          <w:rFonts w:eastAsia="Calibri"/>
          <w:snapToGrid w:val="0"/>
          <w:sz w:val="28"/>
          <w:szCs w:val="28"/>
          <w:lang w:eastAsia="en-US"/>
        </w:rPr>
        <w:lastRenderedPageBreak/>
        <w:t>ласти на 2011-2015 годы</w:t>
      </w:r>
      <w:r w:rsidRPr="00A67D67">
        <w:rPr>
          <w:rFonts w:eastAsia="Calibri"/>
          <w:snapToGrid w:val="0"/>
          <w:sz w:val="28"/>
          <w:szCs w:val="28"/>
          <w:lang w:eastAsia="en-US"/>
        </w:rPr>
        <w:t xml:space="preserve">» </w:t>
      </w:r>
      <w:r w:rsidRPr="00A67D67">
        <w:rPr>
          <w:rFonts w:eastAsia="Calibri"/>
          <w:bCs/>
          <w:snapToGrid w:val="0"/>
          <w:sz w:val="28"/>
          <w:szCs w:val="28"/>
          <w:lang w:eastAsia="en-US"/>
        </w:rPr>
        <w:t xml:space="preserve">государственной программы </w:t>
      </w:r>
      <w:r w:rsidRPr="00A67D67">
        <w:rPr>
          <w:rFonts w:eastAsia="Calibri"/>
          <w:bCs/>
          <w:iCs/>
          <w:snapToGrid w:val="0"/>
          <w:sz w:val="28"/>
          <w:szCs w:val="28"/>
          <w:lang w:eastAsia="en-US"/>
        </w:rPr>
        <w:t>«Стимулирование развития жилищного строительства в Астраханской области на 2011-2015 годы»</w:t>
      </w:r>
      <w:r>
        <w:rPr>
          <w:rFonts w:eastAsia="Calibri"/>
          <w:bCs/>
          <w:iCs/>
          <w:snapToGrid w:val="0"/>
          <w:sz w:val="28"/>
          <w:szCs w:val="28"/>
          <w:lang w:eastAsia="en-US"/>
        </w:rPr>
        <w:t xml:space="preserve">. </w:t>
      </w:r>
    </w:p>
    <w:p w:rsidR="00F908CF" w:rsidRPr="00F170B9" w:rsidRDefault="00B31711" w:rsidP="00A67D67">
      <w:pPr>
        <w:ind w:firstLine="540"/>
        <w:jc w:val="both"/>
        <w:outlineLvl w:val="2"/>
        <w:rPr>
          <w:bCs/>
          <w:sz w:val="28"/>
          <w:szCs w:val="28"/>
        </w:rPr>
      </w:pPr>
      <w:r>
        <w:rPr>
          <w:bCs/>
          <w:sz w:val="28"/>
          <w:szCs w:val="28"/>
        </w:rPr>
        <w:t>И</w:t>
      </w:r>
      <w:r w:rsidR="00A67D67">
        <w:rPr>
          <w:bCs/>
          <w:sz w:val="28"/>
          <w:szCs w:val="28"/>
        </w:rPr>
        <w:t>сполнение п</w:t>
      </w:r>
      <w:r w:rsidR="00F170B9">
        <w:rPr>
          <w:bCs/>
          <w:sz w:val="28"/>
          <w:szCs w:val="28"/>
        </w:rPr>
        <w:t>одпрограммы за 2014 год</w:t>
      </w:r>
      <w:r w:rsidR="00F908CF" w:rsidRPr="00F170B9">
        <w:rPr>
          <w:bCs/>
          <w:sz w:val="28"/>
          <w:szCs w:val="28"/>
        </w:rPr>
        <w:t xml:space="preserve"> составило 96</w:t>
      </w:r>
      <w:r w:rsidR="00F170B9">
        <w:rPr>
          <w:bCs/>
          <w:sz w:val="28"/>
          <w:szCs w:val="28"/>
        </w:rPr>
        <w:t xml:space="preserve"> </w:t>
      </w:r>
      <w:r w:rsidR="00F908CF" w:rsidRPr="00F170B9">
        <w:rPr>
          <w:bCs/>
          <w:sz w:val="28"/>
          <w:szCs w:val="28"/>
        </w:rPr>
        <w:t>538,3 тыс. руб. или 88,1% от бюджетных назначений.</w:t>
      </w:r>
    </w:p>
    <w:p w:rsidR="00F908CF" w:rsidRPr="00F170B9" w:rsidRDefault="00B31711" w:rsidP="00F908CF">
      <w:pPr>
        <w:autoSpaceDE w:val="0"/>
        <w:autoSpaceDN w:val="0"/>
        <w:adjustRightInd w:val="0"/>
        <w:ind w:firstLine="540"/>
        <w:jc w:val="both"/>
        <w:rPr>
          <w:bCs/>
          <w:sz w:val="28"/>
          <w:szCs w:val="28"/>
        </w:rPr>
      </w:pPr>
      <w:r>
        <w:rPr>
          <w:bCs/>
          <w:sz w:val="28"/>
          <w:szCs w:val="28"/>
        </w:rPr>
        <w:t>П</w:t>
      </w:r>
      <w:r w:rsidR="00F908CF" w:rsidRPr="00F170B9">
        <w:rPr>
          <w:bCs/>
          <w:sz w:val="28"/>
          <w:szCs w:val="28"/>
        </w:rPr>
        <w:t>о итогам исполнения  мероприятия «Предоставление социальных выплат молодым учителям при ипотечном жилищном кредитовании» неиспользованные остатки средств федерального бюджета и бюджета Астраханской области составили</w:t>
      </w:r>
      <w:r w:rsidR="009816B6">
        <w:rPr>
          <w:bCs/>
          <w:sz w:val="28"/>
          <w:szCs w:val="28"/>
        </w:rPr>
        <w:t xml:space="preserve"> 12428,4 тыс. рублей. </w:t>
      </w:r>
      <w:r w:rsidR="007E0FA3">
        <w:rPr>
          <w:bCs/>
          <w:sz w:val="28"/>
          <w:szCs w:val="28"/>
        </w:rPr>
        <w:t xml:space="preserve">Неполное освоение средств произошло </w:t>
      </w:r>
      <w:r w:rsidR="009816B6">
        <w:rPr>
          <w:bCs/>
          <w:sz w:val="28"/>
          <w:szCs w:val="28"/>
        </w:rPr>
        <w:t>в связи с тем, что средства федерального бюджета на</w:t>
      </w:r>
      <w:r w:rsidR="00F908CF" w:rsidRPr="00F170B9">
        <w:rPr>
          <w:bCs/>
          <w:sz w:val="28"/>
          <w:szCs w:val="28"/>
        </w:rPr>
        <w:t xml:space="preserve"> </w:t>
      </w:r>
      <w:r w:rsidR="009816B6">
        <w:rPr>
          <w:bCs/>
          <w:sz w:val="28"/>
          <w:szCs w:val="28"/>
        </w:rPr>
        <w:t>ф</w:t>
      </w:r>
      <w:r w:rsidR="00F908CF" w:rsidRPr="00F170B9">
        <w:rPr>
          <w:bCs/>
          <w:sz w:val="28"/>
          <w:szCs w:val="28"/>
        </w:rPr>
        <w:t xml:space="preserve">инансирование расходов на социальные выплаты молодым учителям было получено </w:t>
      </w:r>
      <w:r w:rsidR="009816B6">
        <w:rPr>
          <w:bCs/>
          <w:sz w:val="28"/>
          <w:szCs w:val="28"/>
        </w:rPr>
        <w:t>министерством строительства и дорожного хозяйства Астраханской области</w:t>
      </w:r>
      <w:r w:rsidR="00F908CF" w:rsidRPr="00F170B9">
        <w:rPr>
          <w:bCs/>
          <w:sz w:val="28"/>
          <w:szCs w:val="28"/>
        </w:rPr>
        <w:t xml:space="preserve"> в декабре 2013 года и в мае 2014 года. Срок, получения социальных выплат по гарантийным письмам, выданным в конце 2013 года,  заканчивался  в апреле и мае 2014 года. В </w:t>
      </w:r>
      <w:r w:rsidR="00A037EB">
        <w:rPr>
          <w:bCs/>
          <w:sz w:val="28"/>
          <w:szCs w:val="28"/>
        </w:rPr>
        <w:t>результате,</w:t>
      </w:r>
      <w:r w:rsidR="00F908CF" w:rsidRPr="00F170B9">
        <w:rPr>
          <w:bCs/>
          <w:sz w:val="28"/>
          <w:szCs w:val="28"/>
        </w:rPr>
        <w:t xml:space="preserve"> из 42 учителей, получивших на 01.01.2014 года гарантийные письма, лишь 8 получили социальную выплату в мае 2014 года. У остальных 34 учителей срок получения выплат по гарантийным письмам закончился.   </w:t>
      </w:r>
    </w:p>
    <w:p w:rsidR="00F908CF" w:rsidRPr="00F170B9" w:rsidRDefault="00F908CF" w:rsidP="00F908CF">
      <w:pPr>
        <w:autoSpaceDE w:val="0"/>
        <w:autoSpaceDN w:val="0"/>
        <w:adjustRightInd w:val="0"/>
        <w:ind w:firstLine="540"/>
        <w:jc w:val="both"/>
        <w:rPr>
          <w:sz w:val="28"/>
          <w:szCs w:val="28"/>
        </w:rPr>
      </w:pPr>
      <w:r w:rsidRPr="00F170B9">
        <w:rPr>
          <w:bCs/>
          <w:sz w:val="28"/>
          <w:szCs w:val="28"/>
        </w:rPr>
        <w:t>Оформление ипотечного кредита производилось банком при условии, что часть первоначального взноса должна быть уплачена заемщиками (молодыми учителями) за счет собственных средств</w:t>
      </w:r>
      <w:r w:rsidR="009816B6">
        <w:rPr>
          <w:sz w:val="28"/>
          <w:szCs w:val="28"/>
        </w:rPr>
        <w:t>, при том, что размер социальной выплаты будет составлять не более 20%  от суммы ипотечного кредита.</w:t>
      </w:r>
      <w:r w:rsidR="009816B6" w:rsidRPr="00F170B9">
        <w:rPr>
          <w:sz w:val="28"/>
          <w:szCs w:val="28"/>
        </w:rPr>
        <w:t xml:space="preserve"> </w:t>
      </w:r>
      <w:r w:rsidRPr="00F170B9">
        <w:rPr>
          <w:bCs/>
          <w:sz w:val="28"/>
          <w:szCs w:val="28"/>
        </w:rPr>
        <w:t xml:space="preserve">Однако, действующими </w:t>
      </w:r>
      <w:r w:rsidRPr="00F170B9">
        <w:rPr>
          <w:sz w:val="28"/>
          <w:szCs w:val="28"/>
        </w:rPr>
        <w:t xml:space="preserve">нормами </w:t>
      </w:r>
      <w:r w:rsidR="009816B6">
        <w:rPr>
          <w:sz w:val="28"/>
          <w:szCs w:val="28"/>
        </w:rPr>
        <w:t>программы</w:t>
      </w:r>
      <w:r w:rsidR="00B301B1">
        <w:rPr>
          <w:sz w:val="28"/>
          <w:szCs w:val="28"/>
        </w:rPr>
        <w:t>, п</w:t>
      </w:r>
      <w:r w:rsidRPr="00F170B9">
        <w:rPr>
          <w:sz w:val="28"/>
          <w:szCs w:val="28"/>
        </w:rPr>
        <w:t>остановления Правите</w:t>
      </w:r>
      <w:r w:rsidR="009816B6">
        <w:rPr>
          <w:sz w:val="28"/>
          <w:szCs w:val="28"/>
        </w:rPr>
        <w:t>льства РФ от 29.12.2011г. №1177 и</w:t>
      </w:r>
      <w:r w:rsidRPr="00F170B9">
        <w:rPr>
          <w:sz w:val="28"/>
          <w:szCs w:val="28"/>
        </w:rPr>
        <w:t xml:space="preserve"> Соглашения от 10.11.2013</w:t>
      </w:r>
      <w:r w:rsidR="00F170B9">
        <w:rPr>
          <w:sz w:val="28"/>
          <w:szCs w:val="28"/>
        </w:rPr>
        <w:t xml:space="preserve"> </w:t>
      </w:r>
      <w:r w:rsidRPr="00F170B9">
        <w:rPr>
          <w:sz w:val="28"/>
          <w:szCs w:val="28"/>
        </w:rPr>
        <w:t>г.</w:t>
      </w:r>
      <w:r w:rsidR="00B301B1">
        <w:rPr>
          <w:sz w:val="28"/>
          <w:szCs w:val="28"/>
        </w:rPr>
        <w:t>,</w:t>
      </w:r>
      <w:r w:rsidRPr="00F170B9">
        <w:rPr>
          <w:sz w:val="28"/>
          <w:szCs w:val="28"/>
        </w:rPr>
        <w:t xml:space="preserve"> данное требование не уста</w:t>
      </w:r>
      <w:r w:rsidR="00A67D67">
        <w:rPr>
          <w:sz w:val="28"/>
          <w:szCs w:val="28"/>
        </w:rPr>
        <w:t>новлено, а также не определен</w:t>
      </w:r>
      <w:r w:rsidRPr="00F170B9">
        <w:rPr>
          <w:sz w:val="28"/>
          <w:szCs w:val="28"/>
        </w:rPr>
        <w:t xml:space="preserve">  размер личных средств заемщиков. </w:t>
      </w:r>
    </w:p>
    <w:p w:rsidR="00F908CF" w:rsidRDefault="00F908CF" w:rsidP="00F908CF">
      <w:pPr>
        <w:autoSpaceDE w:val="0"/>
        <w:autoSpaceDN w:val="0"/>
        <w:adjustRightInd w:val="0"/>
        <w:ind w:firstLine="540"/>
        <w:jc w:val="both"/>
        <w:rPr>
          <w:bCs/>
          <w:sz w:val="28"/>
          <w:szCs w:val="28"/>
        </w:rPr>
      </w:pPr>
      <w:r w:rsidRPr="00F170B9">
        <w:rPr>
          <w:bCs/>
          <w:sz w:val="28"/>
          <w:szCs w:val="28"/>
        </w:rPr>
        <w:t xml:space="preserve">Показатели результативности исполнения подпрограммы  </w:t>
      </w:r>
      <w:r w:rsidRPr="00F170B9">
        <w:rPr>
          <w:sz w:val="28"/>
          <w:szCs w:val="28"/>
        </w:rPr>
        <w:t xml:space="preserve">«Исполнение государственных обязательств по обеспечению жильем категорий граждан, установленных законодательством Российской Федерации и Астраханской области на 2011-2015 годы» </w:t>
      </w:r>
      <w:r w:rsidRPr="00F170B9">
        <w:rPr>
          <w:bCs/>
          <w:sz w:val="28"/>
          <w:szCs w:val="28"/>
        </w:rPr>
        <w:t xml:space="preserve">государственной программы </w:t>
      </w:r>
      <w:r w:rsidRPr="00F170B9">
        <w:rPr>
          <w:bCs/>
          <w:iCs/>
          <w:sz w:val="28"/>
          <w:szCs w:val="28"/>
        </w:rPr>
        <w:t xml:space="preserve">«Стимулирование развития жилищного строительства в Астраханской области на 2011-2015 годы», рассматриваемых в рамках настоящей проверки, </w:t>
      </w:r>
      <w:r w:rsidRPr="00F170B9">
        <w:rPr>
          <w:bCs/>
          <w:sz w:val="28"/>
          <w:szCs w:val="28"/>
        </w:rPr>
        <w:t xml:space="preserve"> исполнены в среднем за 2013 год </w:t>
      </w:r>
      <w:r w:rsidR="007E0FA3">
        <w:rPr>
          <w:bCs/>
          <w:sz w:val="28"/>
          <w:szCs w:val="28"/>
        </w:rPr>
        <w:t xml:space="preserve"> на </w:t>
      </w:r>
      <w:r w:rsidRPr="00F170B9">
        <w:rPr>
          <w:bCs/>
          <w:sz w:val="28"/>
          <w:szCs w:val="28"/>
        </w:rPr>
        <w:t xml:space="preserve">38,2%, за 2014 год </w:t>
      </w:r>
      <w:r w:rsidR="007E0FA3">
        <w:rPr>
          <w:bCs/>
          <w:sz w:val="28"/>
          <w:szCs w:val="28"/>
        </w:rPr>
        <w:t xml:space="preserve">на </w:t>
      </w:r>
      <w:r w:rsidRPr="00F170B9">
        <w:rPr>
          <w:bCs/>
          <w:sz w:val="28"/>
          <w:szCs w:val="28"/>
        </w:rPr>
        <w:t xml:space="preserve">71,7%. Таким образом, </w:t>
      </w:r>
      <w:r w:rsidR="000A7DC2" w:rsidRPr="000A7DC2">
        <w:rPr>
          <w:bCs/>
          <w:sz w:val="28"/>
          <w:szCs w:val="28"/>
        </w:rPr>
        <w:t>министерством строительства и дорожного хозяйства Астраханской области</w:t>
      </w:r>
      <w:r w:rsidRPr="00F170B9">
        <w:rPr>
          <w:bCs/>
          <w:sz w:val="28"/>
          <w:szCs w:val="28"/>
        </w:rPr>
        <w:t xml:space="preserve"> не достигнуты целевые  по</w:t>
      </w:r>
      <w:r w:rsidR="00A67D67">
        <w:rPr>
          <w:bCs/>
          <w:sz w:val="28"/>
          <w:szCs w:val="28"/>
        </w:rPr>
        <w:t>казатели, установленные п</w:t>
      </w:r>
      <w:r w:rsidRPr="00F170B9">
        <w:rPr>
          <w:bCs/>
          <w:sz w:val="28"/>
          <w:szCs w:val="28"/>
        </w:rPr>
        <w:t>одпрограммой.</w:t>
      </w:r>
      <w:r w:rsidRPr="00BB028A">
        <w:rPr>
          <w:bCs/>
          <w:sz w:val="28"/>
          <w:szCs w:val="28"/>
        </w:rPr>
        <w:t xml:space="preserve"> </w:t>
      </w:r>
    </w:p>
    <w:p w:rsidR="0030699D" w:rsidRPr="00CC5EC2" w:rsidRDefault="00CC5EC2" w:rsidP="000A7DC2">
      <w:pPr>
        <w:pStyle w:val="a6"/>
        <w:ind w:firstLine="709"/>
        <w:rPr>
          <w:bCs/>
          <w:sz w:val="28"/>
          <w:szCs w:val="28"/>
        </w:rPr>
      </w:pPr>
      <w:r w:rsidRPr="000A7DC2">
        <w:rPr>
          <w:snapToGrid w:val="0"/>
          <w:sz w:val="28"/>
          <w:szCs w:val="28"/>
        </w:rPr>
        <w:t>Материалы проверки направлены в Думу Астраханской области и рассмотрены профильным комитетом.</w:t>
      </w:r>
    </w:p>
    <w:p w:rsidR="00AA4F2A" w:rsidRDefault="00AA4F2A" w:rsidP="00AA4F2A">
      <w:pPr>
        <w:ind w:firstLine="708"/>
        <w:jc w:val="both"/>
        <w:rPr>
          <w:i/>
          <w:sz w:val="28"/>
          <w:szCs w:val="28"/>
        </w:rPr>
      </w:pPr>
      <w:r w:rsidRPr="00AA4F2A">
        <w:rPr>
          <w:i/>
          <w:sz w:val="28"/>
          <w:szCs w:val="28"/>
        </w:rPr>
        <w:t xml:space="preserve">Проверка целевого и эффективного использования средств, выделенных из бюджета Астраханской области муниципальным образованиям «Володарский район» и  «Наримановский район» Астраханской области  на реализацию Закона Астраханской области от 23 июля 2013 года №32/2013-ОЗ «О наделении органов местного самоуправления муниципальных образований Астраханской области отдельными государственными полномочиями Астраханской области в области санитарно-эпидемического благополучия» за 2013-2014 годы. </w:t>
      </w:r>
    </w:p>
    <w:p w:rsidR="00745B72" w:rsidRPr="00392BD5" w:rsidRDefault="00745B72" w:rsidP="00745B72">
      <w:pPr>
        <w:ind w:firstLine="540"/>
        <w:jc w:val="both"/>
        <w:outlineLvl w:val="2"/>
        <w:rPr>
          <w:rFonts w:eastAsia="Calibri"/>
          <w:snapToGrid w:val="0"/>
          <w:sz w:val="28"/>
          <w:szCs w:val="28"/>
          <w:lang w:eastAsia="en-US"/>
        </w:rPr>
      </w:pPr>
      <w:r w:rsidRPr="00392BD5">
        <w:rPr>
          <w:rFonts w:eastAsia="Calibri"/>
          <w:snapToGrid w:val="0"/>
          <w:sz w:val="28"/>
          <w:szCs w:val="28"/>
          <w:lang w:eastAsia="en-US"/>
        </w:rPr>
        <w:t>Проверка показала.</w:t>
      </w:r>
    </w:p>
    <w:p w:rsidR="00F02F0C" w:rsidRPr="00775454" w:rsidRDefault="00F02F0C" w:rsidP="00F02F0C">
      <w:pPr>
        <w:autoSpaceDE w:val="0"/>
        <w:autoSpaceDN w:val="0"/>
        <w:adjustRightInd w:val="0"/>
        <w:ind w:firstLine="540"/>
        <w:jc w:val="both"/>
        <w:rPr>
          <w:sz w:val="28"/>
          <w:szCs w:val="28"/>
        </w:rPr>
      </w:pPr>
      <w:r>
        <w:rPr>
          <w:sz w:val="28"/>
          <w:szCs w:val="28"/>
        </w:rPr>
        <w:t xml:space="preserve">Объемы бюджетных назначений на реализацию полномочий </w:t>
      </w:r>
      <w:r w:rsidR="000A7DC2" w:rsidRPr="000A7DC2">
        <w:rPr>
          <w:sz w:val="28"/>
          <w:szCs w:val="28"/>
        </w:rPr>
        <w:t xml:space="preserve">в области санитарно-эпидемического благополучия </w:t>
      </w:r>
      <w:r>
        <w:rPr>
          <w:sz w:val="28"/>
          <w:szCs w:val="28"/>
        </w:rPr>
        <w:t>утверждены на 2013 год в сумме 3</w:t>
      </w:r>
      <w:r w:rsidR="00D75962">
        <w:rPr>
          <w:sz w:val="28"/>
          <w:szCs w:val="28"/>
        </w:rPr>
        <w:t xml:space="preserve"> </w:t>
      </w:r>
      <w:r>
        <w:rPr>
          <w:sz w:val="28"/>
          <w:szCs w:val="28"/>
        </w:rPr>
        <w:t>702,1 тыс. руб</w:t>
      </w:r>
      <w:r w:rsidR="000A7DC2">
        <w:rPr>
          <w:sz w:val="28"/>
          <w:szCs w:val="28"/>
        </w:rPr>
        <w:t>лей</w:t>
      </w:r>
      <w:r>
        <w:rPr>
          <w:sz w:val="28"/>
          <w:szCs w:val="28"/>
        </w:rPr>
        <w:t>,</w:t>
      </w:r>
      <w:r w:rsidR="00D75962">
        <w:rPr>
          <w:sz w:val="28"/>
          <w:szCs w:val="28"/>
        </w:rPr>
        <w:t xml:space="preserve"> </w:t>
      </w:r>
      <w:r>
        <w:rPr>
          <w:sz w:val="28"/>
          <w:szCs w:val="28"/>
        </w:rPr>
        <w:t>на 2014 год в сумме 12</w:t>
      </w:r>
      <w:r w:rsidR="00D75962">
        <w:rPr>
          <w:sz w:val="28"/>
          <w:szCs w:val="28"/>
        </w:rPr>
        <w:t xml:space="preserve"> </w:t>
      </w:r>
      <w:r w:rsidR="000A7DC2">
        <w:rPr>
          <w:sz w:val="28"/>
          <w:szCs w:val="28"/>
        </w:rPr>
        <w:t>359,5 тыс. рублей.</w:t>
      </w:r>
      <w:r>
        <w:rPr>
          <w:sz w:val="28"/>
          <w:szCs w:val="28"/>
        </w:rPr>
        <w:t xml:space="preserve"> </w:t>
      </w:r>
    </w:p>
    <w:p w:rsidR="008A6FFB" w:rsidRDefault="00F02F0C" w:rsidP="00F02F0C">
      <w:pPr>
        <w:ind w:firstLine="540"/>
        <w:jc w:val="both"/>
        <w:rPr>
          <w:sz w:val="28"/>
          <w:szCs w:val="28"/>
        </w:rPr>
      </w:pPr>
      <w:r>
        <w:rPr>
          <w:sz w:val="28"/>
          <w:szCs w:val="28"/>
        </w:rPr>
        <w:lastRenderedPageBreak/>
        <w:t xml:space="preserve">Финансирование муниципальных образований </w:t>
      </w:r>
      <w:r w:rsidRPr="00E66085">
        <w:rPr>
          <w:sz w:val="28"/>
          <w:szCs w:val="28"/>
        </w:rPr>
        <w:t xml:space="preserve">за счет средств </w:t>
      </w:r>
      <w:r>
        <w:rPr>
          <w:sz w:val="28"/>
          <w:szCs w:val="28"/>
        </w:rPr>
        <w:t xml:space="preserve">бюджетной </w:t>
      </w:r>
      <w:r w:rsidRPr="00E66085">
        <w:rPr>
          <w:sz w:val="28"/>
          <w:szCs w:val="28"/>
        </w:rPr>
        <w:t>суб</w:t>
      </w:r>
      <w:r>
        <w:rPr>
          <w:sz w:val="28"/>
          <w:szCs w:val="28"/>
        </w:rPr>
        <w:t>венции</w:t>
      </w:r>
      <w:r w:rsidR="000A7DC2">
        <w:rPr>
          <w:sz w:val="28"/>
          <w:szCs w:val="28"/>
        </w:rPr>
        <w:t xml:space="preserve"> составило</w:t>
      </w:r>
      <w:r w:rsidRPr="00E66085">
        <w:rPr>
          <w:sz w:val="28"/>
          <w:szCs w:val="28"/>
        </w:rPr>
        <w:t xml:space="preserve"> </w:t>
      </w:r>
      <w:r w:rsidR="008A6FFB">
        <w:rPr>
          <w:sz w:val="28"/>
          <w:szCs w:val="28"/>
        </w:rPr>
        <w:t>100,0 % от бюджетных назначений.</w:t>
      </w:r>
    </w:p>
    <w:p w:rsidR="00F02F0C" w:rsidRDefault="00F02F0C" w:rsidP="00F02F0C">
      <w:pPr>
        <w:ind w:firstLine="540"/>
        <w:jc w:val="both"/>
        <w:rPr>
          <w:sz w:val="28"/>
          <w:szCs w:val="28"/>
        </w:rPr>
      </w:pPr>
      <w:r>
        <w:rPr>
          <w:sz w:val="28"/>
          <w:szCs w:val="28"/>
        </w:rPr>
        <w:t>Расход средств субвенции  муниципальными образованиями в 2013 году составил 863,69 тыс. руб.</w:t>
      </w:r>
      <w:r w:rsidR="001D3B7B">
        <w:rPr>
          <w:sz w:val="28"/>
          <w:szCs w:val="28"/>
        </w:rPr>
        <w:t>,</w:t>
      </w:r>
      <w:r>
        <w:rPr>
          <w:sz w:val="28"/>
          <w:szCs w:val="28"/>
        </w:rPr>
        <w:t xml:space="preserve"> или 23,3% от суммы финансирования (3</w:t>
      </w:r>
      <w:r w:rsidR="008305C1">
        <w:rPr>
          <w:sz w:val="28"/>
          <w:szCs w:val="28"/>
        </w:rPr>
        <w:t xml:space="preserve"> </w:t>
      </w:r>
      <w:r w:rsidR="000A7DC2">
        <w:rPr>
          <w:sz w:val="28"/>
          <w:szCs w:val="28"/>
        </w:rPr>
        <w:t xml:space="preserve">702,1 тыс. руб.), </w:t>
      </w:r>
      <w:r>
        <w:rPr>
          <w:sz w:val="28"/>
          <w:szCs w:val="28"/>
        </w:rPr>
        <w:t xml:space="preserve"> </w:t>
      </w:r>
      <w:r w:rsidR="008305C1">
        <w:rPr>
          <w:sz w:val="28"/>
          <w:szCs w:val="28"/>
        </w:rPr>
        <w:t xml:space="preserve"> </w:t>
      </w:r>
      <w:r w:rsidR="000A7DC2">
        <w:rPr>
          <w:sz w:val="28"/>
          <w:szCs w:val="28"/>
        </w:rPr>
        <w:t>в 2014 году - 7 298,96 тыс. руб.</w:t>
      </w:r>
      <w:r w:rsidR="001D3B7B">
        <w:rPr>
          <w:sz w:val="28"/>
          <w:szCs w:val="28"/>
        </w:rPr>
        <w:t>,</w:t>
      </w:r>
      <w:r w:rsidR="000A7DC2" w:rsidRPr="00D2268E">
        <w:rPr>
          <w:sz w:val="28"/>
          <w:szCs w:val="28"/>
        </w:rPr>
        <w:t xml:space="preserve"> </w:t>
      </w:r>
      <w:r w:rsidR="000A7DC2">
        <w:rPr>
          <w:sz w:val="28"/>
          <w:szCs w:val="28"/>
        </w:rPr>
        <w:t>или 59,0% от суммы финансирования (12 359,5 тыс. руб.).</w:t>
      </w:r>
    </w:p>
    <w:p w:rsidR="00F02F0C" w:rsidRDefault="00F02F0C" w:rsidP="00F02F0C">
      <w:pPr>
        <w:pStyle w:val="a6"/>
        <w:rPr>
          <w:sz w:val="28"/>
          <w:szCs w:val="28"/>
        </w:rPr>
      </w:pPr>
      <w:r>
        <w:rPr>
          <w:sz w:val="28"/>
          <w:szCs w:val="28"/>
        </w:rPr>
        <w:t xml:space="preserve">        </w:t>
      </w:r>
      <w:r w:rsidR="000A7DC2">
        <w:rPr>
          <w:sz w:val="28"/>
          <w:szCs w:val="28"/>
        </w:rPr>
        <w:t>О</w:t>
      </w:r>
      <w:r>
        <w:rPr>
          <w:sz w:val="28"/>
          <w:szCs w:val="28"/>
        </w:rPr>
        <w:t xml:space="preserve">сновными причинами </w:t>
      </w:r>
      <w:r w:rsidR="000A7DC2">
        <w:rPr>
          <w:sz w:val="28"/>
          <w:szCs w:val="28"/>
        </w:rPr>
        <w:t>неполного освоения бюджетных средств</w:t>
      </w:r>
      <w:r>
        <w:rPr>
          <w:sz w:val="28"/>
          <w:szCs w:val="28"/>
        </w:rPr>
        <w:t xml:space="preserve"> являются:</w:t>
      </w:r>
    </w:p>
    <w:p w:rsidR="00F02F0C" w:rsidRDefault="00F02F0C" w:rsidP="000A7DC2">
      <w:pPr>
        <w:pStyle w:val="a6"/>
        <w:rPr>
          <w:sz w:val="28"/>
          <w:szCs w:val="28"/>
        </w:rPr>
      </w:pPr>
      <w:r>
        <w:rPr>
          <w:sz w:val="28"/>
          <w:szCs w:val="28"/>
        </w:rPr>
        <w:t xml:space="preserve">      </w:t>
      </w:r>
      <w:r w:rsidR="008305C1">
        <w:rPr>
          <w:sz w:val="28"/>
          <w:szCs w:val="28"/>
        </w:rPr>
        <w:t xml:space="preserve"> </w:t>
      </w:r>
      <w:r>
        <w:rPr>
          <w:sz w:val="28"/>
          <w:szCs w:val="28"/>
        </w:rPr>
        <w:t xml:space="preserve">- короткий срок реализации полномочий. Бюджетные назначения </w:t>
      </w:r>
      <w:r w:rsidR="000A7DC2">
        <w:rPr>
          <w:sz w:val="28"/>
          <w:szCs w:val="28"/>
        </w:rPr>
        <w:t xml:space="preserve">для исполнения полномочий в 2013 году были утверждены в октябре 2013 года; </w:t>
      </w:r>
    </w:p>
    <w:p w:rsidR="00F02F0C" w:rsidRDefault="00F02F0C" w:rsidP="00F02F0C">
      <w:pPr>
        <w:pStyle w:val="a6"/>
        <w:rPr>
          <w:sz w:val="28"/>
          <w:szCs w:val="28"/>
        </w:rPr>
      </w:pPr>
      <w:r>
        <w:rPr>
          <w:sz w:val="28"/>
          <w:szCs w:val="28"/>
        </w:rPr>
        <w:t xml:space="preserve">       </w:t>
      </w:r>
      <w:r w:rsidR="008305C1">
        <w:rPr>
          <w:sz w:val="28"/>
          <w:szCs w:val="28"/>
        </w:rPr>
        <w:t xml:space="preserve"> </w:t>
      </w:r>
      <w:r>
        <w:rPr>
          <w:sz w:val="28"/>
          <w:szCs w:val="28"/>
        </w:rPr>
        <w:t>-</w:t>
      </w:r>
      <w:r w:rsidR="008305C1">
        <w:rPr>
          <w:sz w:val="28"/>
          <w:szCs w:val="28"/>
        </w:rPr>
        <w:t xml:space="preserve"> </w:t>
      </w:r>
      <w:r>
        <w:rPr>
          <w:sz w:val="28"/>
          <w:szCs w:val="28"/>
        </w:rPr>
        <w:t>отсутствие разрешенных на федеральном уровне препаратов, предназначенных для обездвижения животных при их</w:t>
      </w:r>
      <w:r w:rsidR="008E30F6">
        <w:rPr>
          <w:sz w:val="28"/>
          <w:szCs w:val="28"/>
        </w:rPr>
        <w:t xml:space="preserve"> </w:t>
      </w:r>
      <w:r>
        <w:rPr>
          <w:sz w:val="28"/>
          <w:szCs w:val="28"/>
        </w:rPr>
        <w:t>отлове;</w:t>
      </w:r>
    </w:p>
    <w:p w:rsidR="00F02F0C" w:rsidRDefault="00F02F0C" w:rsidP="00F02F0C">
      <w:pPr>
        <w:pStyle w:val="a6"/>
        <w:tabs>
          <w:tab w:val="left" w:pos="567"/>
        </w:tabs>
        <w:rPr>
          <w:sz w:val="28"/>
          <w:szCs w:val="28"/>
        </w:rPr>
      </w:pPr>
      <w:r>
        <w:rPr>
          <w:sz w:val="28"/>
          <w:szCs w:val="28"/>
        </w:rPr>
        <w:t xml:space="preserve">        -</w:t>
      </w:r>
      <w:r w:rsidR="008305C1">
        <w:rPr>
          <w:sz w:val="28"/>
          <w:szCs w:val="28"/>
        </w:rPr>
        <w:t xml:space="preserve"> </w:t>
      </w:r>
      <w:r>
        <w:rPr>
          <w:sz w:val="28"/>
          <w:szCs w:val="28"/>
        </w:rPr>
        <w:t xml:space="preserve">методика расчета объема субвенций, предоставляемых из бюджета Астраханской области для осуществления отдельных государственных полномочий в области санитарно-эпидемиологического благополучия населения, позволяет расходовать сумму субвенции только в пределах нормативов стоимости по отлову, транспортировке, содержанию в специально отведенных изолированных помещениях, умерщвлению и дезинфекции, нормативу средней стоимости услуги по кастрации (стерилизации), чипированию  безнадзорного животного.                                                                                                                                                                                                                                                      </w:t>
      </w:r>
    </w:p>
    <w:p w:rsidR="000A7DC2" w:rsidRDefault="00F02F0C" w:rsidP="00F02F0C">
      <w:pPr>
        <w:pStyle w:val="a6"/>
        <w:rPr>
          <w:sz w:val="28"/>
          <w:szCs w:val="28"/>
        </w:rPr>
      </w:pPr>
      <w:r>
        <w:rPr>
          <w:sz w:val="28"/>
          <w:szCs w:val="28"/>
        </w:rPr>
        <w:t xml:space="preserve">            </w:t>
      </w:r>
      <w:r w:rsidR="006F05FB">
        <w:rPr>
          <w:sz w:val="28"/>
          <w:szCs w:val="28"/>
        </w:rPr>
        <w:t>В результате</w:t>
      </w:r>
      <w:r>
        <w:rPr>
          <w:sz w:val="28"/>
          <w:szCs w:val="28"/>
        </w:rPr>
        <w:t xml:space="preserve"> проверки</w:t>
      </w:r>
      <w:r w:rsidR="006F05FB">
        <w:rPr>
          <w:sz w:val="28"/>
          <w:szCs w:val="28"/>
        </w:rPr>
        <w:t>, проведенной в МО «Наримановский район» установлены неправомерные расходы в сумме 25,18 тыс., рублей, сверхнормативные расходы в сумме 0,83 тыс. рублей и расходы, произведенные без достижения требуемого результата в сумме 10,34 тыс. рублей.</w:t>
      </w:r>
    </w:p>
    <w:p w:rsidR="006F05FB" w:rsidRDefault="006F05FB" w:rsidP="00F02F0C">
      <w:pPr>
        <w:pStyle w:val="a6"/>
        <w:rPr>
          <w:sz w:val="28"/>
          <w:szCs w:val="28"/>
        </w:rPr>
      </w:pPr>
      <w:r>
        <w:rPr>
          <w:sz w:val="28"/>
          <w:szCs w:val="28"/>
        </w:rPr>
        <w:tab/>
      </w:r>
      <w:r w:rsidRPr="006F05FB">
        <w:rPr>
          <w:sz w:val="28"/>
          <w:szCs w:val="28"/>
        </w:rPr>
        <w:t>В результате проверки</w:t>
      </w:r>
      <w:r>
        <w:rPr>
          <w:sz w:val="28"/>
          <w:szCs w:val="28"/>
        </w:rPr>
        <w:t>, проведенной в МО «Володарский район» установлены сверхнормативные расходы в сумме 97,5 тыс. рублей, неправомерные расходы в сумме 1,25 тыс. рублей и искажение отчета о расходовании субвенции на сумму 27,18 тыс. рублей.</w:t>
      </w:r>
    </w:p>
    <w:p w:rsidR="000A7DC2" w:rsidRDefault="006F05FB" w:rsidP="00F02F0C">
      <w:pPr>
        <w:pStyle w:val="a6"/>
        <w:rPr>
          <w:sz w:val="28"/>
          <w:szCs w:val="28"/>
        </w:rPr>
      </w:pPr>
      <w:r>
        <w:rPr>
          <w:sz w:val="28"/>
          <w:szCs w:val="28"/>
        </w:rPr>
        <w:tab/>
        <w:t>По итогам контрольного мероприятия направлено 2 представления в адрес руководства МО «Наримановский район» и МО «Володарский район» об устранении выявленных нарушений.</w:t>
      </w:r>
    </w:p>
    <w:p w:rsidR="006F05FB" w:rsidRPr="006F05FB" w:rsidRDefault="006F05FB" w:rsidP="006F05FB">
      <w:pPr>
        <w:pStyle w:val="a6"/>
        <w:rPr>
          <w:bCs/>
          <w:sz w:val="28"/>
          <w:szCs w:val="28"/>
        </w:rPr>
      </w:pPr>
      <w:r>
        <w:rPr>
          <w:sz w:val="28"/>
          <w:szCs w:val="28"/>
        </w:rPr>
        <w:tab/>
        <w:t xml:space="preserve">Материалы </w:t>
      </w:r>
      <w:r w:rsidRPr="006F05FB">
        <w:rPr>
          <w:sz w:val="28"/>
          <w:szCs w:val="28"/>
        </w:rPr>
        <w:t>проверки направлены в Думу Астраханской области и рассмотрены профильным комитетом.</w:t>
      </w:r>
    </w:p>
    <w:p w:rsidR="00745B72" w:rsidRPr="006F05FB" w:rsidRDefault="00120B4C" w:rsidP="006F05FB">
      <w:pPr>
        <w:ind w:firstLine="708"/>
        <w:jc w:val="both"/>
        <w:rPr>
          <w:rFonts w:eastAsia="Calibri"/>
          <w:snapToGrid w:val="0"/>
          <w:sz w:val="28"/>
          <w:szCs w:val="28"/>
          <w:lang w:eastAsia="en-US"/>
        </w:rPr>
      </w:pPr>
      <w:r>
        <w:rPr>
          <w:i/>
          <w:sz w:val="28"/>
          <w:szCs w:val="28"/>
        </w:rPr>
        <w:t>Проверка</w:t>
      </w:r>
      <w:r w:rsidRPr="00120B4C">
        <w:rPr>
          <w:i/>
          <w:sz w:val="28"/>
          <w:szCs w:val="28"/>
        </w:rPr>
        <w:t xml:space="preserve"> исполнения расходов на капитальные вложения в рамках </w:t>
      </w:r>
      <w:r w:rsidRPr="00F170B9">
        <w:rPr>
          <w:i/>
          <w:sz w:val="28"/>
          <w:szCs w:val="28"/>
        </w:rPr>
        <w:t>государственной программы</w:t>
      </w:r>
      <w:r w:rsidRPr="00120B4C">
        <w:rPr>
          <w:i/>
          <w:sz w:val="28"/>
          <w:szCs w:val="28"/>
        </w:rPr>
        <w:t xml:space="preserve"> «Социальная защита населения Астраханской области на 2012-2016 годы» за 2012-2014 годы</w:t>
      </w:r>
      <w:r>
        <w:rPr>
          <w:i/>
          <w:sz w:val="28"/>
          <w:szCs w:val="28"/>
        </w:rPr>
        <w:t>.</w:t>
      </w:r>
      <w:r w:rsidR="00745B72">
        <w:rPr>
          <w:rFonts w:eastAsia="Calibri"/>
          <w:snapToGrid w:val="0"/>
          <w:sz w:val="28"/>
          <w:szCs w:val="28"/>
          <w:lang w:eastAsia="en-US"/>
        </w:rPr>
        <w:t xml:space="preserve">  </w:t>
      </w:r>
    </w:p>
    <w:p w:rsidR="00D8786A" w:rsidRPr="00D8786A" w:rsidRDefault="00D8786A" w:rsidP="00D8786A">
      <w:pPr>
        <w:ind w:firstLine="708"/>
        <w:jc w:val="both"/>
        <w:rPr>
          <w:bCs/>
          <w:sz w:val="28"/>
          <w:szCs w:val="28"/>
        </w:rPr>
      </w:pPr>
      <w:r w:rsidRPr="00CF12B8">
        <w:rPr>
          <w:bCs/>
          <w:sz w:val="28"/>
          <w:szCs w:val="28"/>
        </w:rPr>
        <w:t>Провер</w:t>
      </w:r>
      <w:r w:rsidR="00CF12B8" w:rsidRPr="00CF12B8">
        <w:rPr>
          <w:bCs/>
          <w:sz w:val="28"/>
          <w:szCs w:val="28"/>
        </w:rPr>
        <w:t>ка</w:t>
      </w:r>
      <w:r w:rsidRPr="00CF12B8">
        <w:rPr>
          <w:bCs/>
          <w:sz w:val="28"/>
          <w:szCs w:val="28"/>
        </w:rPr>
        <w:t xml:space="preserve"> </w:t>
      </w:r>
      <w:r w:rsidR="00CF12B8">
        <w:rPr>
          <w:rFonts w:eastAsia="Calibri"/>
          <w:sz w:val="28"/>
          <w:szCs w:val="28"/>
        </w:rPr>
        <w:t xml:space="preserve">проведена на 4 объектах, в том числе: в 1 государственном органе исполнительной власти, в 3 государственных учреждениях.  </w:t>
      </w:r>
      <w:r w:rsidRPr="00D8786A">
        <w:rPr>
          <w:bCs/>
          <w:sz w:val="28"/>
          <w:szCs w:val="28"/>
        </w:rPr>
        <w:t xml:space="preserve"> </w:t>
      </w:r>
      <w:r w:rsidR="006F05FB">
        <w:rPr>
          <w:bCs/>
          <w:sz w:val="28"/>
          <w:szCs w:val="28"/>
        </w:rPr>
        <w:t xml:space="preserve">Объем проверенных средств - </w:t>
      </w:r>
      <w:r w:rsidR="006F05FB" w:rsidRPr="000B3F75">
        <w:rPr>
          <w:rFonts w:eastAsia="Calibri"/>
          <w:sz w:val="28"/>
          <w:szCs w:val="28"/>
        </w:rPr>
        <w:t>32 613,7 тыс. рублей</w:t>
      </w:r>
      <w:r w:rsidR="006F05FB">
        <w:rPr>
          <w:rFonts w:eastAsia="Calibri"/>
          <w:sz w:val="28"/>
          <w:szCs w:val="28"/>
        </w:rPr>
        <w:t>.</w:t>
      </w:r>
    </w:p>
    <w:p w:rsidR="00CA28F7" w:rsidRPr="005E0E34" w:rsidRDefault="000B3F75" w:rsidP="005E0E34">
      <w:pPr>
        <w:ind w:firstLine="708"/>
        <w:jc w:val="both"/>
        <w:rPr>
          <w:bCs/>
          <w:iCs/>
          <w:color w:val="000000" w:themeColor="text1"/>
          <w:sz w:val="28"/>
          <w:szCs w:val="28"/>
        </w:rPr>
      </w:pPr>
      <w:r w:rsidRPr="000B3F75">
        <w:rPr>
          <w:rFonts w:eastAsia="Calibri"/>
          <w:sz w:val="28"/>
          <w:szCs w:val="28"/>
        </w:rPr>
        <w:t>Проверкой законности и целевого характера использован</w:t>
      </w:r>
      <w:r w:rsidR="005E0E34">
        <w:rPr>
          <w:rFonts w:eastAsia="Calibri"/>
          <w:sz w:val="28"/>
          <w:szCs w:val="28"/>
        </w:rPr>
        <w:t>ия бюджетных средст</w:t>
      </w:r>
      <w:r w:rsidR="006F05FB">
        <w:rPr>
          <w:rFonts w:eastAsia="Calibri"/>
          <w:sz w:val="28"/>
          <w:szCs w:val="28"/>
        </w:rPr>
        <w:t>в установлено.</w:t>
      </w:r>
    </w:p>
    <w:p w:rsidR="006F05FB" w:rsidRPr="009E7822" w:rsidRDefault="00F3236E" w:rsidP="00F3236E">
      <w:pPr>
        <w:ind w:firstLine="708"/>
        <w:jc w:val="both"/>
        <w:rPr>
          <w:bCs/>
          <w:iCs/>
          <w:sz w:val="28"/>
          <w:szCs w:val="28"/>
        </w:rPr>
      </w:pPr>
      <w:r>
        <w:rPr>
          <w:bCs/>
          <w:iCs/>
          <w:sz w:val="28"/>
          <w:szCs w:val="28"/>
        </w:rPr>
        <w:t>И</w:t>
      </w:r>
      <w:r w:rsidR="006F05FB" w:rsidRPr="009E7822">
        <w:rPr>
          <w:bCs/>
          <w:iCs/>
          <w:sz w:val="28"/>
          <w:szCs w:val="28"/>
        </w:rPr>
        <w:t>сполнителем расходов на разработку проектно-сметной документации по объекту «Строительство дома-интерната для граждан пожилого возраста на 100 койко-мест по ул. Волгоградской, 13 в г.Нариманов»</w:t>
      </w:r>
      <w:r>
        <w:rPr>
          <w:bCs/>
          <w:iCs/>
          <w:sz w:val="28"/>
          <w:szCs w:val="28"/>
        </w:rPr>
        <w:t xml:space="preserve"> являлось </w:t>
      </w:r>
      <w:r w:rsidRPr="00F3236E">
        <w:rPr>
          <w:bCs/>
          <w:iCs/>
          <w:sz w:val="28"/>
          <w:szCs w:val="28"/>
        </w:rPr>
        <w:t>ГКУ АО «Управление по техническому обеспечению деятельности министерства социального развития и труда Астраханской области»</w:t>
      </w:r>
      <w:r w:rsidR="006F05FB" w:rsidRPr="00F3236E">
        <w:rPr>
          <w:bCs/>
          <w:iCs/>
          <w:sz w:val="28"/>
          <w:szCs w:val="28"/>
        </w:rPr>
        <w:t>.</w:t>
      </w:r>
      <w:r w:rsidR="006F05FB" w:rsidRPr="009E7822">
        <w:rPr>
          <w:bCs/>
          <w:iCs/>
          <w:sz w:val="28"/>
          <w:szCs w:val="28"/>
        </w:rPr>
        <w:t xml:space="preserve"> Соответствующий контракт стоимостью 2988,9 тыс. рублей был заключен 28.12.2013 с ООО «Юнекс» по </w:t>
      </w:r>
      <w:r w:rsidR="006F05FB" w:rsidRPr="009E7822">
        <w:rPr>
          <w:bCs/>
          <w:iCs/>
          <w:sz w:val="28"/>
          <w:szCs w:val="28"/>
        </w:rPr>
        <w:lastRenderedPageBreak/>
        <w:t>итогам электронного аукциона. Срок завершения работ по контракту -  26.04.2014 года. Предоплата произведена 30.12.2013 года в соответствии с условиями контракта в сумме 2988,9 тыс. рублей (100% от цены контракта). Работы по контракту исполнителем не выполнены,  решением Арбитражного суда   от 02.04.2015 года данный контракт расторгнут, полученная предоплата на дату проведения проверки в адрес учреждения не возвращена.  В нарушение ст. 104 Федерального закона №44-ФЗ информация об ООО «Юнекс» в федеральный орган исполнительной власти, уполномоченный на осуществление контроля в сфере закупок, для включения в реестр недобросовестных поставщиков учреждением не направлялась.</w:t>
      </w:r>
    </w:p>
    <w:p w:rsidR="006F05FB" w:rsidRPr="009E7822" w:rsidRDefault="006F05FB" w:rsidP="006F05FB">
      <w:pPr>
        <w:jc w:val="both"/>
        <w:rPr>
          <w:bCs/>
          <w:iCs/>
          <w:sz w:val="28"/>
          <w:szCs w:val="28"/>
        </w:rPr>
      </w:pPr>
      <w:r>
        <w:rPr>
          <w:bCs/>
          <w:iCs/>
          <w:sz w:val="28"/>
          <w:szCs w:val="28"/>
        </w:rPr>
        <w:tab/>
      </w:r>
      <w:r w:rsidR="00F3236E">
        <w:rPr>
          <w:bCs/>
          <w:iCs/>
          <w:sz w:val="28"/>
          <w:szCs w:val="28"/>
        </w:rPr>
        <w:t>И</w:t>
      </w:r>
      <w:r w:rsidRPr="009E7822">
        <w:rPr>
          <w:bCs/>
          <w:iCs/>
          <w:sz w:val="28"/>
          <w:szCs w:val="28"/>
        </w:rPr>
        <w:t>сполнителем расходов на строительство пристроя</w:t>
      </w:r>
      <w:r w:rsidR="00F3236E">
        <w:rPr>
          <w:bCs/>
          <w:iCs/>
          <w:sz w:val="28"/>
          <w:szCs w:val="28"/>
        </w:rPr>
        <w:t xml:space="preserve"> к основному зданию</w:t>
      </w:r>
      <w:r w:rsidRPr="009E7822">
        <w:rPr>
          <w:bCs/>
          <w:iCs/>
          <w:sz w:val="28"/>
          <w:szCs w:val="28"/>
        </w:rPr>
        <w:t xml:space="preserve"> </w:t>
      </w:r>
      <w:r w:rsidR="00F3236E" w:rsidRPr="009E7822">
        <w:rPr>
          <w:bCs/>
          <w:iCs/>
          <w:sz w:val="28"/>
          <w:szCs w:val="28"/>
        </w:rPr>
        <w:t xml:space="preserve">являлось </w:t>
      </w:r>
      <w:r w:rsidRPr="009E7822">
        <w:rPr>
          <w:bCs/>
          <w:iCs/>
          <w:sz w:val="28"/>
          <w:szCs w:val="28"/>
        </w:rPr>
        <w:t xml:space="preserve">ГСКУ АО «ОСРЦ ДН «Исток». За проверенный период на данные цели учреждению доведены бюджетные ассигнования в сумме 28536,9 тыс. рублей. Государственный контракт на строительство пристроя был заключен 17.12.2012 года с ООО «СЭТ». Срок завершения работ по контракту – 25.12.2013 года. Проверкой установлено, что в установленные сроки строительные работы подрядчиком не закончены. По состоянию на 1 января 2014 года стоимость невыполненных работ составила 15553,7 тыс. рублей. Учреждением, в нарушение требований законодательства в сфере закупок дважды продлевались сроки выполнения работ путем заключения дополнительных соглашений и тем самым необоснованно  вносились изменения в существенные условия контракта. </w:t>
      </w:r>
      <w:r w:rsidRPr="0033563C">
        <w:rPr>
          <w:bCs/>
          <w:iCs/>
          <w:sz w:val="28"/>
          <w:szCs w:val="28"/>
        </w:rPr>
        <w:t>Не смотря на продление сроков, работы по контракту до настоящего времени подрядчиком не завершены.</w:t>
      </w:r>
    </w:p>
    <w:p w:rsidR="006F05FB" w:rsidRPr="009E7822" w:rsidRDefault="006F05FB" w:rsidP="006F05FB">
      <w:pPr>
        <w:jc w:val="both"/>
        <w:rPr>
          <w:bCs/>
          <w:iCs/>
          <w:sz w:val="28"/>
          <w:szCs w:val="28"/>
        </w:rPr>
      </w:pPr>
      <w:r w:rsidRPr="009E7822">
        <w:rPr>
          <w:bCs/>
          <w:iCs/>
          <w:sz w:val="28"/>
          <w:szCs w:val="28"/>
        </w:rPr>
        <w:tab/>
        <w:t xml:space="preserve">Проверкой также установлено, что учреждением осуществлялось скрытое авансирование подрядной организации путем предварительной оплаты стоимости материалов с последующим расчетом за выполненные работы в нарушение условий контракта, которым авансирование подрядной организации не предусмотрено. </w:t>
      </w:r>
    </w:p>
    <w:p w:rsidR="006F05FB" w:rsidRDefault="006F05FB" w:rsidP="006F05FB">
      <w:pPr>
        <w:jc w:val="both"/>
        <w:rPr>
          <w:bCs/>
          <w:iCs/>
          <w:sz w:val="28"/>
          <w:szCs w:val="28"/>
        </w:rPr>
      </w:pPr>
      <w:r w:rsidRPr="009E7822">
        <w:rPr>
          <w:bCs/>
          <w:iCs/>
          <w:sz w:val="28"/>
          <w:szCs w:val="28"/>
        </w:rPr>
        <w:tab/>
        <w:t xml:space="preserve">В ходе проверки соответствия принятых к оплате и фактически выполненных работ установлены факты переплаты на общую сумму </w:t>
      </w:r>
      <w:r>
        <w:rPr>
          <w:bCs/>
          <w:iCs/>
          <w:sz w:val="28"/>
          <w:szCs w:val="28"/>
        </w:rPr>
        <w:t>256,48</w:t>
      </w:r>
      <w:r w:rsidRPr="009E7822">
        <w:rPr>
          <w:bCs/>
          <w:iCs/>
          <w:sz w:val="28"/>
          <w:szCs w:val="28"/>
        </w:rPr>
        <w:t xml:space="preserve"> тыс. рублей, которые являются неправомерными расходами бюджета. </w:t>
      </w:r>
      <w:r>
        <w:rPr>
          <w:bCs/>
          <w:iCs/>
          <w:sz w:val="28"/>
          <w:szCs w:val="28"/>
        </w:rPr>
        <w:tab/>
      </w:r>
    </w:p>
    <w:p w:rsidR="006F05FB" w:rsidRDefault="006F05FB" w:rsidP="006F05FB">
      <w:pPr>
        <w:ind w:right="-1" w:firstLine="709"/>
        <w:jc w:val="both"/>
        <w:rPr>
          <w:bCs/>
          <w:iCs/>
          <w:sz w:val="28"/>
          <w:szCs w:val="20"/>
        </w:rPr>
      </w:pPr>
      <w:r>
        <w:rPr>
          <w:sz w:val="28"/>
          <w:szCs w:val="20"/>
        </w:rPr>
        <w:t xml:space="preserve">По результатам контрольного мероприятия направлено представление Контрольно-счетной палаты в </w:t>
      </w:r>
      <w:r w:rsidRPr="009E7822">
        <w:rPr>
          <w:bCs/>
          <w:iCs/>
          <w:sz w:val="28"/>
          <w:szCs w:val="20"/>
        </w:rPr>
        <w:t>ГСКУ АО «ОСРЦ ДН «Исток»</w:t>
      </w:r>
      <w:r>
        <w:rPr>
          <w:bCs/>
          <w:i/>
          <w:iCs/>
          <w:sz w:val="28"/>
          <w:szCs w:val="20"/>
        </w:rPr>
        <w:t xml:space="preserve">. </w:t>
      </w:r>
      <w:r>
        <w:rPr>
          <w:bCs/>
          <w:iCs/>
          <w:sz w:val="28"/>
          <w:szCs w:val="20"/>
        </w:rPr>
        <w:t xml:space="preserve">Материалы проверки </w:t>
      </w:r>
      <w:r w:rsidRPr="009E7822">
        <w:rPr>
          <w:bCs/>
          <w:iCs/>
          <w:sz w:val="28"/>
          <w:szCs w:val="20"/>
        </w:rPr>
        <w:t xml:space="preserve">ГКУ АО «Управление по техническому обеспечению деятельности министерства социального развития и труда Астраханской области» </w:t>
      </w:r>
      <w:r>
        <w:rPr>
          <w:bCs/>
          <w:iCs/>
          <w:sz w:val="28"/>
          <w:szCs w:val="20"/>
        </w:rPr>
        <w:t xml:space="preserve"> и </w:t>
      </w:r>
      <w:r w:rsidRPr="001866F4">
        <w:rPr>
          <w:bCs/>
          <w:iCs/>
          <w:sz w:val="28"/>
          <w:szCs w:val="20"/>
        </w:rPr>
        <w:t>ГСКУ АО «ОСРЦ ДН «Исток»</w:t>
      </w:r>
      <w:r>
        <w:rPr>
          <w:bCs/>
          <w:iCs/>
          <w:sz w:val="28"/>
          <w:szCs w:val="20"/>
        </w:rPr>
        <w:t xml:space="preserve"> направлены в органы, осуществляющие функции контроля в сфере закупок – Управление Федеральной антимонопольной службы по Астрахани и  </w:t>
      </w:r>
      <w:r w:rsidRPr="0033563C">
        <w:rPr>
          <w:bCs/>
          <w:iCs/>
          <w:sz w:val="28"/>
          <w:szCs w:val="20"/>
        </w:rPr>
        <w:t>министерство финансов Астраханской области.</w:t>
      </w:r>
      <w:r>
        <w:rPr>
          <w:bCs/>
          <w:iCs/>
          <w:sz w:val="28"/>
          <w:szCs w:val="20"/>
        </w:rPr>
        <w:t xml:space="preserve"> </w:t>
      </w:r>
    </w:p>
    <w:p w:rsidR="00F12C7E" w:rsidRPr="000A7DC2" w:rsidRDefault="00D22779" w:rsidP="00D22779">
      <w:pPr>
        <w:ind w:firstLine="708"/>
        <w:jc w:val="both"/>
        <w:rPr>
          <w:sz w:val="28"/>
          <w:szCs w:val="28"/>
        </w:rPr>
      </w:pPr>
      <w:r w:rsidRPr="000A7DC2">
        <w:rPr>
          <w:sz w:val="28"/>
          <w:szCs w:val="28"/>
        </w:rPr>
        <w:t xml:space="preserve">На имя министра социального развития и труда Астраханской области направлено информационное письмо. </w:t>
      </w:r>
    </w:p>
    <w:p w:rsidR="003B777C" w:rsidRPr="00AD596A" w:rsidRDefault="003B777C" w:rsidP="003B777C">
      <w:pPr>
        <w:pStyle w:val="a6"/>
        <w:ind w:firstLine="708"/>
        <w:rPr>
          <w:snapToGrid w:val="0"/>
          <w:sz w:val="28"/>
          <w:szCs w:val="28"/>
        </w:rPr>
      </w:pPr>
      <w:r w:rsidRPr="000A7DC2">
        <w:rPr>
          <w:snapToGrid w:val="0"/>
          <w:sz w:val="28"/>
          <w:szCs w:val="28"/>
        </w:rPr>
        <w:t>Материалы проверки направлены в Думу Астраханской области и рассмотрены профильным комитетом.</w:t>
      </w:r>
    </w:p>
    <w:p w:rsidR="000B6B6A" w:rsidRDefault="000B6B6A" w:rsidP="008A46FE">
      <w:pPr>
        <w:jc w:val="both"/>
        <w:rPr>
          <w:sz w:val="28"/>
          <w:szCs w:val="28"/>
        </w:rPr>
      </w:pPr>
    </w:p>
    <w:p w:rsidR="002C78CC" w:rsidRDefault="007859AF" w:rsidP="007859AF">
      <w:pPr>
        <w:ind w:firstLine="708"/>
        <w:jc w:val="both"/>
        <w:rPr>
          <w:i/>
          <w:sz w:val="28"/>
          <w:szCs w:val="28"/>
        </w:rPr>
      </w:pPr>
      <w:r w:rsidRPr="007859AF">
        <w:rPr>
          <w:i/>
          <w:sz w:val="28"/>
          <w:szCs w:val="28"/>
        </w:rPr>
        <w:lastRenderedPageBreak/>
        <w:t>Проверка</w:t>
      </w:r>
      <w:r w:rsidR="002C78CC" w:rsidRPr="007859AF">
        <w:rPr>
          <w:i/>
          <w:sz w:val="28"/>
          <w:szCs w:val="28"/>
        </w:rPr>
        <w:t xml:space="preserve"> исполнения расходов на капитальные вложения  в рамках  государственной программы  «Развитие физической культуры и спорта Астраханской области на 2011-2015 годы» за </w:t>
      </w:r>
      <w:r w:rsidR="00EB51EF">
        <w:rPr>
          <w:i/>
          <w:sz w:val="28"/>
          <w:szCs w:val="28"/>
        </w:rPr>
        <w:t xml:space="preserve">период </w:t>
      </w:r>
      <w:r w:rsidR="002C78CC" w:rsidRPr="007859AF">
        <w:rPr>
          <w:i/>
          <w:sz w:val="28"/>
          <w:szCs w:val="28"/>
        </w:rPr>
        <w:t>2011-2014 годы</w:t>
      </w:r>
      <w:r w:rsidR="00EB51EF">
        <w:rPr>
          <w:i/>
          <w:sz w:val="28"/>
          <w:szCs w:val="28"/>
        </w:rPr>
        <w:t xml:space="preserve"> (выборочно)</w:t>
      </w:r>
      <w:r>
        <w:rPr>
          <w:i/>
          <w:sz w:val="28"/>
          <w:szCs w:val="28"/>
        </w:rPr>
        <w:t>.</w:t>
      </w:r>
      <w:r w:rsidR="002C78CC" w:rsidRPr="007859AF">
        <w:rPr>
          <w:i/>
          <w:sz w:val="28"/>
          <w:szCs w:val="28"/>
        </w:rPr>
        <w:t xml:space="preserve">   </w:t>
      </w:r>
    </w:p>
    <w:p w:rsidR="00745B72" w:rsidRPr="00F3236E" w:rsidRDefault="00745B72" w:rsidP="00745B72">
      <w:pPr>
        <w:ind w:firstLine="540"/>
        <w:jc w:val="both"/>
        <w:outlineLvl w:val="2"/>
        <w:rPr>
          <w:rFonts w:eastAsia="Calibri"/>
          <w:snapToGrid w:val="0"/>
          <w:sz w:val="28"/>
          <w:szCs w:val="28"/>
          <w:lang w:eastAsia="en-US"/>
        </w:rPr>
      </w:pPr>
      <w:r w:rsidRPr="00F3236E">
        <w:rPr>
          <w:rFonts w:eastAsia="Calibri"/>
          <w:snapToGrid w:val="0"/>
          <w:sz w:val="28"/>
          <w:szCs w:val="28"/>
          <w:lang w:eastAsia="en-US"/>
        </w:rPr>
        <w:t xml:space="preserve">  Проверка показала.</w:t>
      </w:r>
    </w:p>
    <w:p w:rsidR="00C177B5" w:rsidRDefault="00745B72" w:rsidP="00F3236E">
      <w:pPr>
        <w:autoSpaceDE w:val="0"/>
        <w:autoSpaceDN w:val="0"/>
        <w:adjustRightInd w:val="0"/>
        <w:jc w:val="both"/>
        <w:outlineLvl w:val="1"/>
        <w:rPr>
          <w:sz w:val="28"/>
          <w:szCs w:val="28"/>
        </w:rPr>
      </w:pPr>
      <w:r>
        <w:rPr>
          <w:sz w:val="28"/>
          <w:szCs w:val="28"/>
        </w:rPr>
        <w:t xml:space="preserve"> </w:t>
      </w:r>
      <w:r w:rsidR="00C177B5">
        <w:rPr>
          <w:sz w:val="28"/>
          <w:szCs w:val="28"/>
        </w:rPr>
        <w:t xml:space="preserve">        </w:t>
      </w:r>
      <w:r w:rsidR="00C177B5" w:rsidRPr="00AC67E0">
        <w:rPr>
          <w:sz w:val="28"/>
          <w:szCs w:val="28"/>
        </w:rPr>
        <w:t xml:space="preserve">Затраты на реализацию программы на период </w:t>
      </w:r>
      <w:r w:rsidR="00C177B5">
        <w:rPr>
          <w:sz w:val="28"/>
          <w:szCs w:val="28"/>
        </w:rPr>
        <w:t xml:space="preserve">с </w:t>
      </w:r>
      <w:r w:rsidR="00C177B5" w:rsidRPr="00AC67E0">
        <w:rPr>
          <w:sz w:val="28"/>
          <w:szCs w:val="28"/>
        </w:rPr>
        <w:t>2011</w:t>
      </w:r>
      <w:r w:rsidR="00C177B5">
        <w:rPr>
          <w:sz w:val="28"/>
          <w:szCs w:val="28"/>
        </w:rPr>
        <w:t xml:space="preserve"> г. по </w:t>
      </w:r>
      <w:r w:rsidR="00C177B5" w:rsidRPr="00AC67E0">
        <w:rPr>
          <w:sz w:val="28"/>
          <w:szCs w:val="28"/>
        </w:rPr>
        <w:t>2015</w:t>
      </w:r>
      <w:r w:rsidR="00C177B5">
        <w:rPr>
          <w:sz w:val="28"/>
          <w:szCs w:val="28"/>
        </w:rPr>
        <w:t xml:space="preserve"> </w:t>
      </w:r>
      <w:r w:rsidR="00C177B5" w:rsidRPr="00AC67E0">
        <w:rPr>
          <w:sz w:val="28"/>
          <w:szCs w:val="28"/>
        </w:rPr>
        <w:t>г. за счет всех источников финансирования составляли 2</w:t>
      </w:r>
      <w:r w:rsidR="00F3236E">
        <w:rPr>
          <w:sz w:val="28"/>
          <w:szCs w:val="28"/>
        </w:rPr>
        <w:t> </w:t>
      </w:r>
      <w:r w:rsidR="00C177B5" w:rsidRPr="00AC67E0">
        <w:rPr>
          <w:sz w:val="28"/>
          <w:szCs w:val="28"/>
        </w:rPr>
        <w:t>341</w:t>
      </w:r>
      <w:r w:rsidR="00F3236E">
        <w:rPr>
          <w:sz w:val="28"/>
          <w:szCs w:val="28"/>
        </w:rPr>
        <w:t>,</w:t>
      </w:r>
      <w:r w:rsidR="00C177B5">
        <w:rPr>
          <w:sz w:val="28"/>
          <w:szCs w:val="28"/>
        </w:rPr>
        <w:t xml:space="preserve"> </w:t>
      </w:r>
      <w:r w:rsidR="00F3236E">
        <w:rPr>
          <w:sz w:val="28"/>
          <w:szCs w:val="28"/>
        </w:rPr>
        <w:t xml:space="preserve">2 млн. рублей. </w:t>
      </w:r>
      <w:r w:rsidR="00C177B5">
        <w:rPr>
          <w:sz w:val="28"/>
          <w:szCs w:val="28"/>
        </w:rPr>
        <w:t xml:space="preserve">В ходе проверки выявлены </w:t>
      </w:r>
      <w:r w:rsidR="00F3236E">
        <w:rPr>
          <w:sz w:val="28"/>
          <w:szCs w:val="28"/>
        </w:rPr>
        <w:t>следующие нарушения.</w:t>
      </w:r>
    </w:p>
    <w:p w:rsidR="00C177B5" w:rsidRPr="00A21BCA" w:rsidRDefault="00C177B5" w:rsidP="00C177B5">
      <w:pPr>
        <w:autoSpaceDE w:val="0"/>
        <w:autoSpaceDN w:val="0"/>
        <w:adjustRightInd w:val="0"/>
        <w:ind w:firstLine="540"/>
        <w:jc w:val="both"/>
        <w:rPr>
          <w:sz w:val="28"/>
          <w:szCs w:val="28"/>
        </w:rPr>
      </w:pPr>
      <w:r w:rsidRPr="00A21BCA">
        <w:rPr>
          <w:sz w:val="28"/>
          <w:szCs w:val="28"/>
        </w:rPr>
        <w:t xml:space="preserve">Предоставив субсидию автономному физкультурно-оздоровительному учреждению муниципального образования «Приволжский район» «Ника» </w:t>
      </w:r>
      <w:r w:rsidR="00F3236E">
        <w:rPr>
          <w:sz w:val="28"/>
          <w:szCs w:val="28"/>
        </w:rPr>
        <w:t xml:space="preserve">на строительство физкультурно-оздоровительного комплекса, </w:t>
      </w:r>
      <w:r w:rsidRPr="00A21BCA">
        <w:rPr>
          <w:sz w:val="28"/>
          <w:szCs w:val="28"/>
        </w:rPr>
        <w:t>администрация МО «Приволжский район» нарушила порядок предоставления субсидии из бюджета Астраханской области.</w:t>
      </w:r>
    </w:p>
    <w:p w:rsidR="001C4350" w:rsidRDefault="00C177B5" w:rsidP="00C177B5">
      <w:pPr>
        <w:tabs>
          <w:tab w:val="left" w:pos="567"/>
        </w:tabs>
        <w:autoSpaceDE w:val="0"/>
        <w:ind w:right="-54"/>
        <w:jc w:val="both"/>
        <w:rPr>
          <w:sz w:val="28"/>
          <w:szCs w:val="28"/>
        </w:rPr>
      </w:pPr>
      <w:r w:rsidRPr="00A21BCA">
        <w:rPr>
          <w:sz w:val="28"/>
          <w:szCs w:val="28"/>
        </w:rPr>
        <w:t xml:space="preserve">       </w:t>
      </w:r>
      <w:r w:rsidR="001C4350">
        <w:rPr>
          <w:sz w:val="28"/>
          <w:szCs w:val="28"/>
        </w:rPr>
        <w:t>А</w:t>
      </w:r>
      <w:r w:rsidR="001C4350" w:rsidRPr="00A21BCA">
        <w:rPr>
          <w:sz w:val="28"/>
          <w:szCs w:val="28"/>
        </w:rPr>
        <w:t>втономным физкультурно-оздоровительным учреждением муниципального образования «Приволжский район» «Ника</w:t>
      </w:r>
      <w:r w:rsidR="001C4350">
        <w:rPr>
          <w:sz w:val="28"/>
          <w:szCs w:val="28"/>
        </w:rPr>
        <w:t>»:</w:t>
      </w:r>
    </w:p>
    <w:p w:rsidR="001C4350" w:rsidRDefault="001C4350" w:rsidP="001C4350">
      <w:pPr>
        <w:tabs>
          <w:tab w:val="left" w:pos="567"/>
        </w:tabs>
        <w:autoSpaceDE w:val="0"/>
        <w:ind w:right="-54"/>
        <w:jc w:val="both"/>
        <w:rPr>
          <w:sz w:val="28"/>
          <w:szCs w:val="28"/>
        </w:rPr>
      </w:pPr>
      <w:r>
        <w:rPr>
          <w:sz w:val="28"/>
          <w:szCs w:val="28"/>
        </w:rPr>
        <w:t xml:space="preserve">        - в</w:t>
      </w:r>
      <w:r w:rsidR="00C177B5" w:rsidRPr="00A21BCA">
        <w:rPr>
          <w:sz w:val="28"/>
          <w:szCs w:val="28"/>
        </w:rPr>
        <w:t xml:space="preserve"> </w:t>
      </w:r>
      <w:r w:rsidR="00CE6294">
        <w:rPr>
          <w:sz w:val="28"/>
          <w:szCs w:val="28"/>
        </w:rPr>
        <w:t xml:space="preserve">нарушение </w:t>
      </w:r>
      <w:r w:rsidR="00CE6294" w:rsidRPr="00A21BCA">
        <w:rPr>
          <w:sz w:val="28"/>
          <w:szCs w:val="28"/>
        </w:rPr>
        <w:t>ч.</w:t>
      </w:r>
      <w:r w:rsidR="00D87F7A">
        <w:rPr>
          <w:sz w:val="28"/>
          <w:szCs w:val="28"/>
        </w:rPr>
        <w:t xml:space="preserve"> </w:t>
      </w:r>
      <w:r w:rsidR="00CE6294" w:rsidRPr="00A21BCA">
        <w:rPr>
          <w:sz w:val="28"/>
          <w:szCs w:val="28"/>
        </w:rPr>
        <w:t>1, ст.</w:t>
      </w:r>
      <w:r w:rsidR="00CE6294">
        <w:rPr>
          <w:sz w:val="28"/>
          <w:szCs w:val="28"/>
        </w:rPr>
        <w:t xml:space="preserve"> </w:t>
      </w:r>
      <w:r w:rsidR="00CE6294" w:rsidRPr="00A21BCA">
        <w:rPr>
          <w:sz w:val="28"/>
          <w:szCs w:val="28"/>
        </w:rPr>
        <w:t xml:space="preserve">4 Федерального закона от 18.07.2011г. №223-ФЗ «О закупках товаров, работ, услуг отдельных юридических лиц» на сайте </w:t>
      </w:r>
      <w:r w:rsidR="00CE6294" w:rsidRPr="00A21BCA">
        <w:rPr>
          <w:sz w:val="28"/>
          <w:szCs w:val="28"/>
          <w:lang w:val="en-US"/>
        </w:rPr>
        <w:t>zakupki</w:t>
      </w:r>
      <w:r w:rsidR="00CE6294" w:rsidRPr="00A21BCA">
        <w:rPr>
          <w:sz w:val="28"/>
          <w:szCs w:val="28"/>
        </w:rPr>
        <w:t>.</w:t>
      </w:r>
      <w:r w:rsidR="00CE6294" w:rsidRPr="00A21BCA">
        <w:rPr>
          <w:sz w:val="28"/>
          <w:szCs w:val="28"/>
          <w:lang w:val="en-US"/>
        </w:rPr>
        <w:t>qov</w:t>
      </w:r>
      <w:r w:rsidR="00CE6294" w:rsidRPr="00A21BCA">
        <w:rPr>
          <w:sz w:val="28"/>
          <w:szCs w:val="28"/>
        </w:rPr>
        <w:t>.</w:t>
      </w:r>
      <w:r w:rsidR="00CE6294" w:rsidRPr="00A21BCA">
        <w:rPr>
          <w:sz w:val="28"/>
          <w:szCs w:val="28"/>
          <w:lang w:val="en-US"/>
        </w:rPr>
        <w:t>ru</w:t>
      </w:r>
      <w:r w:rsidR="00CE6294" w:rsidRPr="00A21BCA">
        <w:rPr>
          <w:sz w:val="28"/>
          <w:szCs w:val="28"/>
        </w:rPr>
        <w:t xml:space="preserve"> </w:t>
      </w:r>
      <w:r>
        <w:rPr>
          <w:sz w:val="28"/>
          <w:szCs w:val="28"/>
        </w:rPr>
        <w:t xml:space="preserve"> </w:t>
      </w:r>
      <w:r w:rsidR="00CE6294" w:rsidRPr="00A21BCA">
        <w:rPr>
          <w:sz w:val="28"/>
          <w:szCs w:val="28"/>
        </w:rPr>
        <w:t>не разме</w:t>
      </w:r>
      <w:r w:rsidR="00CE6294">
        <w:rPr>
          <w:bCs/>
          <w:sz w:val="28"/>
          <w:szCs w:val="28"/>
        </w:rPr>
        <w:t>щено «П</w:t>
      </w:r>
      <w:r w:rsidR="00CE6294" w:rsidRPr="00A21BCA">
        <w:rPr>
          <w:bCs/>
          <w:sz w:val="28"/>
          <w:szCs w:val="28"/>
        </w:rPr>
        <w:t xml:space="preserve">оложение о </w:t>
      </w:r>
      <w:r w:rsidR="00CE6294" w:rsidRPr="00A21BCA">
        <w:rPr>
          <w:sz w:val="28"/>
          <w:szCs w:val="28"/>
        </w:rPr>
        <w:t>размещении заказов на поставки товаров, выполнение работ</w:t>
      </w:r>
      <w:r w:rsidR="00D87F7A">
        <w:rPr>
          <w:sz w:val="28"/>
          <w:szCs w:val="28"/>
        </w:rPr>
        <w:t>»</w:t>
      </w:r>
      <w:r>
        <w:rPr>
          <w:sz w:val="28"/>
          <w:szCs w:val="28"/>
        </w:rPr>
        <w:t>;</w:t>
      </w:r>
    </w:p>
    <w:p w:rsidR="00C177B5" w:rsidRPr="00A21BCA" w:rsidRDefault="001C4350" w:rsidP="001C4350">
      <w:pPr>
        <w:tabs>
          <w:tab w:val="left" w:pos="567"/>
        </w:tabs>
        <w:autoSpaceDE w:val="0"/>
        <w:ind w:right="-54"/>
        <w:jc w:val="both"/>
        <w:rPr>
          <w:sz w:val="28"/>
          <w:szCs w:val="28"/>
        </w:rPr>
      </w:pPr>
      <w:r>
        <w:rPr>
          <w:sz w:val="28"/>
          <w:szCs w:val="28"/>
        </w:rPr>
        <w:t xml:space="preserve">        - </w:t>
      </w:r>
      <w:r w:rsidR="00CE6294">
        <w:rPr>
          <w:sz w:val="28"/>
          <w:szCs w:val="28"/>
        </w:rPr>
        <w:t xml:space="preserve">в нарушение </w:t>
      </w:r>
      <w:r w:rsidR="00C177B5" w:rsidRPr="00A21BCA">
        <w:rPr>
          <w:sz w:val="28"/>
          <w:szCs w:val="28"/>
        </w:rPr>
        <w:t>ст.</w:t>
      </w:r>
      <w:r w:rsidR="00CE6294">
        <w:rPr>
          <w:sz w:val="28"/>
          <w:szCs w:val="28"/>
        </w:rPr>
        <w:t xml:space="preserve"> </w:t>
      </w:r>
      <w:r w:rsidR="00C177B5" w:rsidRPr="00A21BCA">
        <w:rPr>
          <w:sz w:val="28"/>
          <w:szCs w:val="28"/>
        </w:rPr>
        <w:t>4.1,</w:t>
      </w:r>
      <w:r w:rsidR="00CE6294">
        <w:rPr>
          <w:sz w:val="28"/>
          <w:szCs w:val="28"/>
        </w:rPr>
        <w:t xml:space="preserve"> </w:t>
      </w:r>
      <w:r w:rsidR="00C177B5" w:rsidRPr="00A21BCA">
        <w:rPr>
          <w:sz w:val="28"/>
          <w:szCs w:val="28"/>
        </w:rPr>
        <w:t>ч</w:t>
      </w:r>
      <w:r w:rsidR="00CE6294">
        <w:rPr>
          <w:sz w:val="28"/>
          <w:szCs w:val="28"/>
        </w:rPr>
        <w:t>.</w:t>
      </w:r>
      <w:r w:rsidR="00C177B5" w:rsidRPr="00A21BCA">
        <w:rPr>
          <w:sz w:val="28"/>
          <w:szCs w:val="28"/>
        </w:rPr>
        <w:t xml:space="preserve"> 2</w:t>
      </w:r>
      <w:r w:rsidR="005A6C42">
        <w:rPr>
          <w:sz w:val="28"/>
          <w:szCs w:val="28"/>
        </w:rPr>
        <w:t xml:space="preserve"> </w:t>
      </w:r>
      <w:r w:rsidR="005A6C42" w:rsidRPr="00A21BCA">
        <w:rPr>
          <w:sz w:val="28"/>
          <w:szCs w:val="28"/>
        </w:rPr>
        <w:t>Федерального закона от 18.07.2011г. №223-ФЗ «О закупках товаров, работ, услуг отдельных юридических лиц»</w:t>
      </w:r>
      <w:r w:rsidR="00C177B5" w:rsidRPr="00A21BCA">
        <w:rPr>
          <w:sz w:val="28"/>
          <w:szCs w:val="28"/>
        </w:rPr>
        <w:t>, и Постановлением Правительства РФ от 31.10.2014г. №</w:t>
      </w:r>
      <w:r w:rsidR="00C177B5">
        <w:rPr>
          <w:sz w:val="28"/>
          <w:szCs w:val="28"/>
        </w:rPr>
        <w:t xml:space="preserve"> </w:t>
      </w:r>
      <w:r w:rsidR="00C177B5" w:rsidRPr="00A21BCA">
        <w:rPr>
          <w:sz w:val="28"/>
          <w:szCs w:val="28"/>
        </w:rPr>
        <w:t>1132</w:t>
      </w:r>
      <w:r w:rsidR="005A6C42">
        <w:rPr>
          <w:sz w:val="28"/>
          <w:szCs w:val="28"/>
        </w:rPr>
        <w:t xml:space="preserve"> </w:t>
      </w:r>
      <w:r w:rsidR="005A6C42" w:rsidRPr="00A21BCA">
        <w:rPr>
          <w:sz w:val="28"/>
          <w:szCs w:val="28"/>
        </w:rPr>
        <w:t>не ве</w:t>
      </w:r>
      <w:r>
        <w:rPr>
          <w:sz w:val="28"/>
          <w:szCs w:val="28"/>
        </w:rPr>
        <w:t>лся</w:t>
      </w:r>
      <w:r w:rsidR="005A6C42" w:rsidRPr="00A21BCA">
        <w:rPr>
          <w:sz w:val="28"/>
          <w:szCs w:val="28"/>
        </w:rPr>
        <w:t xml:space="preserve"> реестр заключенных договоров на сайте </w:t>
      </w:r>
      <w:r w:rsidR="005A6C42" w:rsidRPr="00A21BCA">
        <w:rPr>
          <w:sz w:val="28"/>
          <w:szCs w:val="28"/>
          <w:lang w:val="en-US"/>
        </w:rPr>
        <w:t>zakupki</w:t>
      </w:r>
      <w:r w:rsidR="005A6C42" w:rsidRPr="00A21BCA">
        <w:rPr>
          <w:sz w:val="28"/>
          <w:szCs w:val="28"/>
        </w:rPr>
        <w:t>.</w:t>
      </w:r>
      <w:r w:rsidR="005A6C42" w:rsidRPr="00A21BCA">
        <w:rPr>
          <w:sz w:val="28"/>
          <w:szCs w:val="28"/>
          <w:lang w:val="en-US"/>
        </w:rPr>
        <w:t>qov</w:t>
      </w:r>
      <w:r w:rsidR="005A6C42" w:rsidRPr="00A21BCA">
        <w:rPr>
          <w:sz w:val="28"/>
          <w:szCs w:val="28"/>
        </w:rPr>
        <w:t>.</w:t>
      </w:r>
      <w:r w:rsidR="005A6C42" w:rsidRPr="00A21BCA">
        <w:rPr>
          <w:sz w:val="28"/>
          <w:szCs w:val="28"/>
          <w:lang w:val="en-US"/>
        </w:rPr>
        <w:t>ru</w:t>
      </w:r>
      <w:r w:rsidR="00C177B5" w:rsidRPr="00A21BCA">
        <w:rPr>
          <w:sz w:val="28"/>
          <w:szCs w:val="28"/>
        </w:rPr>
        <w:t xml:space="preserve">.     </w:t>
      </w:r>
    </w:p>
    <w:p w:rsidR="005A056D" w:rsidRDefault="00C177B5" w:rsidP="00C177B5">
      <w:pPr>
        <w:pStyle w:val="23"/>
        <w:ind w:left="0"/>
        <w:jc w:val="both"/>
        <w:rPr>
          <w:sz w:val="28"/>
          <w:szCs w:val="28"/>
        </w:rPr>
      </w:pPr>
      <w:r>
        <w:rPr>
          <w:sz w:val="28"/>
          <w:szCs w:val="28"/>
        </w:rPr>
        <w:t xml:space="preserve">        </w:t>
      </w:r>
      <w:r w:rsidR="00CF12B8">
        <w:rPr>
          <w:sz w:val="28"/>
          <w:szCs w:val="28"/>
        </w:rPr>
        <w:t xml:space="preserve"> </w:t>
      </w:r>
      <w:r w:rsidR="005A056D" w:rsidRPr="00A21BCA">
        <w:rPr>
          <w:snapToGrid w:val="0"/>
          <w:sz w:val="28"/>
          <w:szCs w:val="28"/>
        </w:rPr>
        <w:t>Подрядной организа</w:t>
      </w:r>
      <w:r w:rsidR="005A056D">
        <w:rPr>
          <w:snapToGrid w:val="0"/>
          <w:sz w:val="28"/>
          <w:szCs w:val="28"/>
        </w:rPr>
        <w:t xml:space="preserve">цией </w:t>
      </w:r>
      <w:r w:rsidR="005A056D" w:rsidRPr="00A21BCA">
        <w:rPr>
          <w:snapToGrid w:val="0"/>
          <w:sz w:val="28"/>
          <w:szCs w:val="28"/>
        </w:rPr>
        <w:t>ООО ПКФ «Макси-Дом»</w:t>
      </w:r>
      <w:r w:rsidR="005A056D">
        <w:rPr>
          <w:snapToGrid w:val="0"/>
          <w:sz w:val="28"/>
          <w:szCs w:val="28"/>
        </w:rPr>
        <w:t xml:space="preserve"> </w:t>
      </w:r>
      <w:r w:rsidR="0092768B">
        <w:rPr>
          <w:snapToGrid w:val="0"/>
          <w:sz w:val="28"/>
          <w:szCs w:val="28"/>
        </w:rPr>
        <w:t>при</w:t>
      </w:r>
      <w:r w:rsidR="0092768B" w:rsidRPr="00A21BCA">
        <w:rPr>
          <w:snapToGrid w:val="0"/>
          <w:sz w:val="28"/>
          <w:szCs w:val="28"/>
        </w:rPr>
        <w:t xml:space="preserve"> строительств</w:t>
      </w:r>
      <w:r w:rsidR="0092768B">
        <w:rPr>
          <w:snapToGrid w:val="0"/>
          <w:sz w:val="28"/>
          <w:szCs w:val="28"/>
        </w:rPr>
        <w:t>е</w:t>
      </w:r>
      <w:r w:rsidR="0092768B" w:rsidRPr="00A21BCA">
        <w:rPr>
          <w:snapToGrid w:val="0"/>
          <w:sz w:val="28"/>
          <w:szCs w:val="28"/>
        </w:rPr>
        <w:t xml:space="preserve"> объекта «Спортивный центр с универсальным игровым залом и плавательным бассейном в пос. Лиман Астраханской области» </w:t>
      </w:r>
      <w:r w:rsidR="005A056D">
        <w:rPr>
          <w:sz w:val="28"/>
          <w:szCs w:val="28"/>
        </w:rPr>
        <w:t xml:space="preserve">нарушены </w:t>
      </w:r>
      <w:r w:rsidR="005A056D" w:rsidRPr="00A21BCA">
        <w:rPr>
          <w:sz w:val="28"/>
          <w:szCs w:val="28"/>
        </w:rPr>
        <w:t>п.</w:t>
      </w:r>
      <w:r w:rsidR="005A056D">
        <w:rPr>
          <w:sz w:val="28"/>
          <w:szCs w:val="28"/>
        </w:rPr>
        <w:t xml:space="preserve"> </w:t>
      </w:r>
      <w:r w:rsidR="005A056D" w:rsidRPr="00A21BCA">
        <w:rPr>
          <w:sz w:val="28"/>
          <w:szCs w:val="28"/>
        </w:rPr>
        <w:t>5, ст.</w:t>
      </w:r>
      <w:r w:rsidR="0092768B">
        <w:rPr>
          <w:sz w:val="28"/>
          <w:szCs w:val="28"/>
        </w:rPr>
        <w:t xml:space="preserve"> 9</w:t>
      </w:r>
      <w:r w:rsidR="005A056D" w:rsidRPr="00A21BCA">
        <w:rPr>
          <w:sz w:val="28"/>
          <w:szCs w:val="28"/>
        </w:rPr>
        <w:t xml:space="preserve"> </w:t>
      </w:r>
      <w:r w:rsidR="00FB0CC9" w:rsidRPr="00A21BCA">
        <w:rPr>
          <w:sz w:val="28"/>
          <w:szCs w:val="28"/>
        </w:rPr>
        <w:t xml:space="preserve">Федерального закона </w:t>
      </w:r>
      <w:r w:rsidR="005A056D" w:rsidRPr="00A21BCA">
        <w:rPr>
          <w:sz w:val="28"/>
          <w:szCs w:val="28"/>
        </w:rPr>
        <w:t>от 21.07.2005</w:t>
      </w:r>
      <w:r w:rsidR="0092768B">
        <w:rPr>
          <w:sz w:val="28"/>
          <w:szCs w:val="28"/>
        </w:rPr>
        <w:t xml:space="preserve">  </w:t>
      </w:r>
      <w:r w:rsidR="005A056D" w:rsidRPr="00A21BCA">
        <w:rPr>
          <w:sz w:val="28"/>
          <w:szCs w:val="28"/>
        </w:rPr>
        <w:t>г.</w:t>
      </w:r>
      <w:r w:rsidR="00FB0CC9">
        <w:rPr>
          <w:sz w:val="28"/>
          <w:szCs w:val="28"/>
        </w:rPr>
        <w:t xml:space="preserve"> </w:t>
      </w:r>
      <w:r w:rsidR="00FB0CC9" w:rsidRPr="00A21BCA">
        <w:rPr>
          <w:sz w:val="28"/>
          <w:szCs w:val="28"/>
        </w:rPr>
        <w:t>94-ФЗ</w:t>
      </w:r>
      <w:r w:rsidR="0092768B">
        <w:rPr>
          <w:sz w:val="28"/>
          <w:szCs w:val="28"/>
        </w:rPr>
        <w:t xml:space="preserve"> «О размещении заказов на поставки товаров, выполнение работ, оказание услуг для государственных и муниципальных нужд»,</w:t>
      </w:r>
      <w:r w:rsidR="005A056D" w:rsidRPr="00A21BCA">
        <w:rPr>
          <w:sz w:val="28"/>
          <w:szCs w:val="28"/>
        </w:rPr>
        <w:t xml:space="preserve"> п. 1, ст.</w:t>
      </w:r>
      <w:r w:rsidR="0092768B">
        <w:rPr>
          <w:sz w:val="28"/>
          <w:szCs w:val="28"/>
        </w:rPr>
        <w:t xml:space="preserve"> </w:t>
      </w:r>
      <w:r w:rsidR="005A056D" w:rsidRPr="00A21BCA">
        <w:rPr>
          <w:sz w:val="28"/>
          <w:szCs w:val="28"/>
        </w:rPr>
        <w:t xml:space="preserve">708 ГК РФ №14-ФЗ от 26.01.1996 </w:t>
      </w:r>
      <w:r w:rsidR="0092768B">
        <w:rPr>
          <w:sz w:val="28"/>
          <w:szCs w:val="28"/>
        </w:rPr>
        <w:t xml:space="preserve"> </w:t>
      </w:r>
      <w:r w:rsidR="005A056D" w:rsidRPr="00A21BCA">
        <w:rPr>
          <w:sz w:val="28"/>
          <w:szCs w:val="28"/>
        </w:rPr>
        <w:t>г. (ред. от 29.06.2015</w:t>
      </w:r>
      <w:r w:rsidR="0092768B">
        <w:rPr>
          <w:sz w:val="28"/>
          <w:szCs w:val="28"/>
        </w:rPr>
        <w:t xml:space="preserve"> </w:t>
      </w:r>
      <w:r w:rsidR="005A056D" w:rsidRPr="00A21BCA">
        <w:rPr>
          <w:sz w:val="28"/>
          <w:szCs w:val="28"/>
        </w:rPr>
        <w:t>г</w:t>
      </w:r>
      <w:r w:rsidR="0092768B">
        <w:rPr>
          <w:sz w:val="28"/>
          <w:szCs w:val="28"/>
        </w:rPr>
        <w:t>.</w:t>
      </w:r>
      <w:r w:rsidR="005A056D" w:rsidRPr="00A21BCA">
        <w:rPr>
          <w:sz w:val="28"/>
          <w:szCs w:val="28"/>
        </w:rPr>
        <w:t>), п. 1 ст.</w:t>
      </w:r>
      <w:r w:rsidR="0092768B">
        <w:rPr>
          <w:sz w:val="28"/>
          <w:szCs w:val="28"/>
        </w:rPr>
        <w:t xml:space="preserve"> </w:t>
      </w:r>
      <w:r w:rsidR="005A056D" w:rsidRPr="00A21BCA">
        <w:rPr>
          <w:sz w:val="28"/>
          <w:szCs w:val="28"/>
        </w:rPr>
        <w:t>114 ГК РФ N 42-ФЗ от 08.03.2015</w:t>
      </w:r>
      <w:r w:rsidR="0092768B">
        <w:rPr>
          <w:sz w:val="28"/>
          <w:szCs w:val="28"/>
        </w:rPr>
        <w:t xml:space="preserve"> г</w:t>
      </w:r>
      <w:r w:rsidR="005A056D" w:rsidRPr="00A21BCA">
        <w:rPr>
          <w:sz w:val="28"/>
          <w:szCs w:val="28"/>
        </w:rPr>
        <w:t>.</w:t>
      </w:r>
      <w:r w:rsidR="0092768B">
        <w:rPr>
          <w:sz w:val="28"/>
          <w:szCs w:val="28"/>
        </w:rPr>
        <w:t xml:space="preserve"> в части </w:t>
      </w:r>
      <w:r w:rsidR="0092768B">
        <w:rPr>
          <w:snapToGrid w:val="0"/>
          <w:sz w:val="28"/>
          <w:szCs w:val="28"/>
        </w:rPr>
        <w:t>н</w:t>
      </w:r>
      <w:r w:rsidR="0092768B">
        <w:rPr>
          <w:sz w:val="28"/>
          <w:szCs w:val="28"/>
        </w:rPr>
        <w:t xml:space="preserve">е соблюдения сроков </w:t>
      </w:r>
      <w:r w:rsidR="0092768B" w:rsidRPr="00A21BCA">
        <w:rPr>
          <w:sz w:val="28"/>
          <w:szCs w:val="28"/>
        </w:rPr>
        <w:t>исполнения муниципального контракта</w:t>
      </w:r>
      <w:r w:rsidR="0092768B">
        <w:rPr>
          <w:sz w:val="28"/>
          <w:szCs w:val="28"/>
        </w:rPr>
        <w:t>.</w:t>
      </w:r>
    </w:p>
    <w:p w:rsidR="00FA0662" w:rsidRPr="000A7DC2" w:rsidRDefault="00FA0662" w:rsidP="00FA0662">
      <w:pPr>
        <w:tabs>
          <w:tab w:val="left" w:pos="709"/>
        </w:tabs>
        <w:jc w:val="both"/>
        <w:rPr>
          <w:b/>
          <w:snapToGrid w:val="0"/>
          <w:sz w:val="28"/>
          <w:szCs w:val="28"/>
        </w:rPr>
      </w:pPr>
      <w:r>
        <w:rPr>
          <w:snapToGrid w:val="0"/>
          <w:sz w:val="28"/>
          <w:szCs w:val="28"/>
        </w:rPr>
        <w:tab/>
      </w:r>
      <w:r w:rsidRPr="000A7DC2">
        <w:rPr>
          <w:snapToGrid w:val="0"/>
          <w:sz w:val="28"/>
          <w:szCs w:val="28"/>
        </w:rPr>
        <w:t>По нарушениям, выявленным в ходе проверки, направлены 2 представления и 2 информационных письма, в том числе: одно письмо в министерство экономического развития Астраханской области, одно письмо в ФАС</w:t>
      </w:r>
      <w:r w:rsidR="00F3236E">
        <w:rPr>
          <w:snapToGrid w:val="0"/>
          <w:sz w:val="28"/>
          <w:szCs w:val="28"/>
        </w:rPr>
        <w:t>,</w:t>
      </w:r>
      <w:r w:rsidRPr="000A7DC2">
        <w:rPr>
          <w:snapToGrid w:val="0"/>
          <w:sz w:val="28"/>
          <w:szCs w:val="28"/>
        </w:rPr>
        <w:t xml:space="preserve"> по факту последнего возбуждено административное производство.</w:t>
      </w:r>
      <w:r w:rsidRPr="000A7DC2">
        <w:rPr>
          <w:b/>
          <w:snapToGrid w:val="0"/>
          <w:sz w:val="28"/>
          <w:szCs w:val="28"/>
        </w:rPr>
        <w:t xml:space="preserve">   </w:t>
      </w:r>
    </w:p>
    <w:p w:rsidR="00FB40CD" w:rsidRDefault="00FA0662" w:rsidP="00F3236E">
      <w:pPr>
        <w:pStyle w:val="a6"/>
        <w:ind w:firstLine="709"/>
        <w:rPr>
          <w:sz w:val="28"/>
          <w:szCs w:val="28"/>
        </w:rPr>
      </w:pPr>
      <w:r w:rsidRPr="000A7DC2">
        <w:rPr>
          <w:snapToGrid w:val="0"/>
          <w:sz w:val="28"/>
          <w:szCs w:val="28"/>
        </w:rPr>
        <w:t>Материалы проверки направлены в Думу Астраханской области и рассмотрены профильным комитетом.</w:t>
      </w:r>
    </w:p>
    <w:p w:rsidR="00314A85" w:rsidRPr="000A7DC2" w:rsidRDefault="00F07CC0" w:rsidP="00F3236E">
      <w:pPr>
        <w:tabs>
          <w:tab w:val="left" w:pos="567"/>
        </w:tabs>
        <w:jc w:val="both"/>
        <w:rPr>
          <w:bCs/>
          <w:iCs/>
          <w:sz w:val="28"/>
          <w:szCs w:val="28"/>
        </w:rPr>
      </w:pPr>
      <w:r>
        <w:rPr>
          <w:sz w:val="28"/>
          <w:szCs w:val="28"/>
        </w:rPr>
        <w:tab/>
      </w:r>
      <w:r w:rsidRPr="00360A01">
        <w:rPr>
          <w:i/>
          <w:sz w:val="28"/>
          <w:szCs w:val="28"/>
        </w:rPr>
        <w:t>Проверка исполнения расходов на реализацию государственной программы «Развитие культуры и сохранение культурного наследия Астраханской области на 2014-2018 годы» за 2014 год.</w:t>
      </w:r>
      <w:r w:rsidR="00314A85">
        <w:rPr>
          <w:i/>
          <w:sz w:val="28"/>
          <w:szCs w:val="28"/>
        </w:rPr>
        <w:tab/>
      </w:r>
      <w:r w:rsidR="00314A85">
        <w:rPr>
          <w:sz w:val="28"/>
          <w:szCs w:val="28"/>
        </w:rPr>
        <w:t xml:space="preserve"> </w:t>
      </w:r>
    </w:p>
    <w:p w:rsidR="00314A85" w:rsidRPr="000A7DC2" w:rsidRDefault="00F3236E" w:rsidP="00314A85">
      <w:pPr>
        <w:ind w:firstLine="708"/>
        <w:jc w:val="both"/>
        <w:rPr>
          <w:bCs/>
          <w:iCs/>
          <w:sz w:val="28"/>
          <w:szCs w:val="28"/>
        </w:rPr>
      </w:pPr>
      <w:r w:rsidRPr="000A7DC2">
        <w:rPr>
          <w:bCs/>
          <w:iCs/>
          <w:sz w:val="28"/>
          <w:szCs w:val="28"/>
        </w:rPr>
        <w:t>Объектами проверки являлись министерство культуры и туризма Астраханской области и 20 государственных учреждений, подведомственных министерству.</w:t>
      </w:r>
      <w:r>
        <w:rPr>
          <w:bCs/>
          <w:iCs/>
          <w:sz w:val="28"/>
          <w:szCs w:val="28"/>
        </w:rPr>
        <w:t xml:space="preserve"> </w:t>
      </w:r>
      <w:r w:rsidR="00314A85" w:rsidRPr="000A7DC2">
        <w:rPr>
          <w:bCs/>
          <w:iCs/>
          <w:sz w:val="28"/>
          <w:szCs w:val="28"/>
        </w:rPr>
        <w:t xml:space="preserve">Проверкой охвачены средства бюджета Астраханской области, выделенные на реализацию мероприятий госпрограммы в сумме 43,8 млн. рублей.  </w:t>
      </w:r>
    </w:p>
    <w:p w:rsidR="00314A85" w:rsidRPr="000A7DC2" w:rsidRDefault="00314A85" w:rsidP="00314A85">
      <w:pPr>
        <w:ind w:firstLine="708"/>
        <w:jc w:val="both"/>
        <w:rPr>
          <w:bCs/>
          <w:iCs/>
          <w:sz w:val="28"/>
          <w:szCs w:val="28"/>
        </w:rPr>
      </w:pPr>
      <w:r w:rsidRPr="000A7DC2">
        <w:rPr>
          <w:bCs/>
          <w:iCs/>
          <w:sz w:val="28"/>
          <w:szCs w:val="28"/>
        </w:rPr>
        <w:t>Проверкой исполнения расходов установлены следующие финансовые нарушения:</w:t>
      </w:r>
    </w:p>
    <w:p w:rsidR="00314A85" w:rsidRPr="000A7DC2" w:rsidRDefault="00314A85" w:rsidP="00314A85">
      <w:pPr>
        <w:jc w:val="both"/>
        <w:rPr>
          <w:bCs/>
          <w:iCs/>
          <w:sz w:val="28"/>
          <w:szCs w:val="28"/>
        </w:rPr>
      </w:pPr>
      <w:r w:rsidRPr="000A7DC2">
        <w:rPr>
          <w:bCs/>
          <w:iCs/>
          <w:sz w:val="28"/>
          <w:szCs w:val="28"/>
        </w:rPr>
        <w:lastRenderedPageBreak/>
        <w:tab/>
        <w:t>- неправомерные расходы (излишне перечисленные средства, оплата за фактически не выполненные работы) в сумме 714,25 тыс. рублей;</w:t>
      </w:r>
    </w:p>
    <w:p w:rsidR="00314A85" w:rsidRPr="000A7DC2" w:rsidRDefault="00314A85" w:rsidP="00314A85">
      <w:pPr>
        <w:jc w:val="both"/>
        <w:rPr>
          <w:bCs/>
          <w:iCs/>
          <w:sz w:val="28"/>
          <w:szCs w:val="28"/>
        </w:rPr>
      </w:pPr>
      <w:r w:rsidRPr="000A7DC2">
        <w:rPr>
          <w:bCs/>
          <w:iCs/>
          <w:sz w:val="28"/>
          <w:szCs w:val="28"/>
        </w:rPr>
        <w:tab/>
        <w:t>- нарушение получателями субсидий на иные цели порядка и условий их предоставления на сумму 4,7 тыс. рублей;</w:t>
      </w:r>
    </w:p>
    <w:p w:rsidR="00314A85" w:rsidRPr="000A7DC2" w:rsidRDefault="00314A85" w:rsidP="00314A85">
      <w:pPr>
        <w:jc w:val="both"/>
        <w:rPr>
          <w:bCs/>
          <w:iCs/>
          <w:sz w:val="28"/>
          <w:szCs w:val="28"/>
        </w:rPr>
      </w:pPr>
      <w:r w:rsidRPr="000A7DC2">
        <w:rPr>
          <w:bCs/>
          <w:iCs/>
          <w:sz w:val="28"/>
          <w:szCs w:val="28"/>
        </w:rPr>
        <w:tab/>
        <w:t>- искажение показателей бюджетной отчетности на сумму 20,0 тыс. рублей.</w:t>
      </w:r>
    </w:p>
    <w:p w:rsidR="00314A85" w:rsidRPr="000A7DC2" w:rsidRDefault="00314A85" w:rsidP="00314A85">
      <w:pPr>
        <w:ind w:firstLine="708"/>
        <w:jc w:val="both"/>
        <w:rPr>
          <w:bCs/>
          <w:iCs/>
          <w:sz w:val="28"/>
          <w:szCs w:val="28"/>
        </w:rPr>
      </w:pPr>
      <w:r w:rsidRPr="000A7DC2">
        <w:rPr>
          <w:bCs/>
          <w:iCs/>
          <w:sz w:val="28"/>
          <w:szCs w:val="28"/>
        </w:rPr>
        <w:t xml:space="preserve">Проверкой соблюдения требований законодательства в сфере закупок установлено: </w:t>
      </w:r>
    </w:p>
    <w:p w:rsidR="00314A85" w:rsidRPr="000A7DC2" w:rsidRDefault="00314A85" w:rsidP="00314A85">
      <w:pPr>
        <w:ind w:firstLine="708"/>
        <w:jc w:val="both"/>
        <w:rPr>
          <w:bCs/>
          <w:iCs/>
          <w:sz w:val="28"/>
          <w:szCs w:val="28"/>
        </w:rPr>
      </w:pPr>
      <w:r w:rsidRPr="000A7DC2">
        <w:rPr>
          <w:bCs/>
          <w:iCs/>
          <w:sz w:val="28"/>
          <w:szCs w:val="28"/>
        </w:rPr>
        <w:t>- в нарушение положений Федерального закона №223-ФЗ</w:t>
      </w:r>
      <w:r w:rsidRPr="000A7DC2">
        <w:rPr>
          <w:bCs/>
          <w:i/>
          <w:iCs/>
          <w:sz w:val="28"/>
          <w:szCs w:val="28"/>
        </w:rPr>
        <w:t xml:space="preserve"> </w:t>
      </w:r>
      <w:r w:rsidRPr="00F3236E">
        <w:rPr>
          <w:bCs/>
          <w:iCs/>
          <w:sz w:val="28"/>
          <w:szCs w:val="28"/>
        </w:rPr>
        <w:t>ГАУК АО «Астракино» и  ГАУ АО «НПУ «Наследие»</w:t>
      </w:r>
      <w:r w:rsidRPr="000A7DC2">
        <w:rPr>
          <w:bCs/>
          <w:i/>
          <w:iCs/>
          <w:sz w:val="28"/>
          <w:szCs w:val="28"/>
        </w:rPr>
        <w:t xml:space="preserve"> </w:t>
      </w:r>
      <w:r w:rsidRPr="000A7DC2">
        <w:rPr>
          <w:bCs/>
          <w:iCs/>
          <w:sz w:val="28"/>
          <w:szCs w:val="28"/>
        </w:rPr>
        <w:t>не были размещены на официальном сайте Российской Федерации в информационно-коммуникационной сети «Интернет» положения о закупках товаров, работ и услуг;</w:t>
      </w:r>
    </w:p>
    <w:p w:rsidR="00314A85" w:rsidRPr="000A7DC2" w:rsidRDefault="00314A85" w:rsidP="00314A85">
      <w:pPr>
        <w:ind w:firstLine="708"/>
        <w:jc w:val="both"/>
        <w:rPr>
          <w:bCs/>
          <w:iCs/>
          <w:sz w:val="28"/>
          <w:szCs w:val="28"/>
        </w:rPr>
      </w:pPr>
      <w:r w:rsidRPr="000A7DC2">
        <w:rPr>
          <w:bCs/>
          <w:iCs/>
          <w:sz w:val="28"/>
          <w:szCs w:val="28"/>
        </w:rPr>
        <w:t xml:space="preserve">- </w:t>
      </w:r>
      <w:r w:rsidRPr="00F3236E">
        <w:rPr>
          <w:bCs/>
          <w:iCs/>
          <w:sz w:val="28"/>
          <w:szCs w:val="28"/>
        </w:rPr>
        <w:t>ГБУК АО «Астраханская научная библиотека им. Н.К. Крупской»</w:t>
      </w:r>
      <w:r w:rsidRPr="000A7DC2">
        <w:rPr>
          <w:bCs/>
          <w:iCs/>
          <w:sz w:val="28"/>
          <w:szCs w:val="28"/>
        </w:rPr>
        <w:t xml:space="preserve"> исполняя мероприятия госпрограммы</w:t>
      </w:r>
      <w:r w:rsidR="001D3B7B">
        <w:rPr>
          <w:bCs/>
          <w:iCs/>
          <w:sz w:val="28"/>
          <w:szCs w:val="28"/>
        </w:rPr>
        <w:t>,</w:t>
      </w:r>
      <w:r w:rsidRPr="000A7DC2">
        <w:rPr>
          <w:bCs/>
          <w:iCs/>
          <w:sz w:val="28"/>
          <w:szCs w:val="28"/>
        </w:rPr>
        <w:t xml:space="preserve"> заключало неконкурентным способом (с единственным поставщиком) договоры на подготовку и размещение информационных материалов, предмет которых не содержит  конкретного объема оказываемых услуг (количества информационно-аналитических материалов (ста</w:t>
      </w:r>
      <w:r w:rsidR="001D3B7B">
        <w:rPr>
          <w:bCs/>
          <w:iCs/>
          <w:sz w:val="28"/>
          <w:szCs w:val="28"/>
        </w:rPr>
        <w:t>тей</w:t>
      </w:r>
      <w:r w:rsidRPr="000A7DC2">
        <w:rPr>
          <w:bCs/>
          <w:iCs/>
          <w:sz w:val="28"/>
          <w:szCs w:val="28"/>
        </w:rPr>
        <w:t>). Основными принципами контрактной системы в сфере закупок, согласно ст. 6 Закона N 44-ФЗ, являются ответственность за результативность обеспечения государственных и муниципальных нужд и эффективность закупок. Отсутствие в предмете вышеназванных договоров конкретного объема оказываемых услуг приводит к невозможности проведения аудита данных закупок в части достижения целей и задач эффективности и целесообразности закупок. Кроме того, отсутствие в договоре  существенного условия – объема подлежащего выполнению работ, является нарушением  требований статьи 702 ГК РФ;</w:t>
      </w:r>
    </w:p>
    <w:p w:rsidR="00314A85" w:rsidRPr="000A7DC2" w:rsidRDefault="00314A85" w:rsidP="00314A85">
      <w:pPr>
        <w:ind w:firstLine="708"/>
        <w:jc w:val="both"/>
        <w:rPr>
          <w:bCs/>
          <w:iCs/>
          <w:sz w:val="28"/>
          <w:szCs w:val="28"/>
        </w:rPr>
      </w:pPr>
      <w:r w:rsidRPr="000A7DC2">
        <w:rPr>
          <w:bCs/>
          <w:iCs/>
          <w:sz w:val="28"/>
          <w:szCs w:val="28"/>
        </w:rPr>
        <w:t xml:space="preserve">- договор, заключенный  </w:t>
      </w:r>
      <w:r w:rsidRPr="00F3236E">
        <w:rPr>
          <w:bCs/>
          <w:iCs/>
          <w:sz w:val="28"/>
          <w:szCs w:val="28"/>
        </w:rPr>
        <w:t>ГБУК АО «Областная детская библиотека»</w:t>
      </w:r>
      <w:r w:rsidRPr="000A7DC2">
        <w:rPr>
          <w:bCs/>
          <w:i/>
          <w:iCs/>
          <w:sz w:val="28"/>
          <w:szCs w:val="28"/>
        </w:rPr>
        <w:t xml:space="preserve"> </w:t>
      </w:r>
      <w:r w:rsidRPr="000A7DC2">
        <w:rPr>
          <w:bCs/>
          <w:iCs/>
          <w:sz w:val="28"/>
          <w:szCs w:val="28"/>
        </w:rPr>
        <w:t xml:space="preserve">на поставку мольбертов,  поставщиком не исполнен. Данный договор расторгнут в судебном порядке, перечисленная в пользу недобросовестного поставщика предоплата в сумме 10,0 тыс. рублей на дату проведения проверки не возвращена.                       </w:t>
      </w:r>
    </w:p>
    <w:p w:rsidR="00314A85" w:rsidRPr="000A7DC2" w:rsidRDefault="00314A85" w:rsidP="00314A85">
      <w:pPr>
        <w:ind w:firstLine="708"/>
        <w:jc w:val="both"/>
        <w:rPr>
          <w:bCs/>
          <w:iCs/>
          <w:sz w:val="28"/>
          <w:szCs w:val="28"/>
        </w:rPr>
      </w:pPr>
      <w:r w:rsidRPr="000A7DC2">
        <w:rPr>
          <w:bCs/>
          <w:iCs/>
          <w:sz w:val="28"/>
          <w:szCs w:val="28"/>
        </w:rPr>
        <w:t xml:space="preserve">Анализ выполнения показателей результативности программы показал: </w:t>
      </w:r>
    </w:p>
    <w:p w:rsidR="00314A85" w:rsidRPr="000A7DC2" w:rsidRDefault="00314A85" w:rsidP="00314A85">
      <w:pPr>
        <w:jc w:val="both"/>
        <w:rPr>
          <w:bCs/>
          <w:iCs/>
          <w:sz w:val="28"/>
          <w:szCs w:val="28"/>
        </w:rPr>
      </w:pPr>
      <w:r w:rsidRPr="000A7DC2">
        <w:rPr>
          <w:bCs/>
          <w:iCs/>
          <w:sz w:val="28"/>
          <w:szCs w:val="28"/>
        </w:rPr>
        <w:tab/>
        <w:t>- в ходе реализации госпрограммы министерством не производилось своевременное уточнение перечня ее мероприятий, целевых индикаторов и показателей результативности;</w:t>
      </w:r>
    </w:p>
    <w:p w:rsidR="00314A85" w:rsidRPr="000A7DC2" w:rsidRDefault="00314A85" w:rsidP="00314A85">
      <w:pPr>
        <w:jc w:val="both"/>
        <w:rPr>
          <w:bCs/>
          <w:iCs/>
          <w:sz w:val="28"/>
          <w:szCs w:val="28"/>
        </w:rPr>
      </w:pPr>
      <w:r w:rsidRPr="000A7DC2">
        <w:rPr>
          <w:bCs/>
          <w:iCs/>
          <w:sz w:val="28"/>
          <w:szCs w:val="28"/>
        </w:rPr>
        <w:tab/>
        <w:t>- отдельные показатели результативности госпрограммы не были исполнены в связи с удорожанием расходов и повышением уровня цен;</w:t>
      </w:r>
    </w:p>
    <w:p w:rsidR="00314A85" w:rsidRPr="000A7DC2" w:rsidRDefault="00314A85" w:rsidP="00314A85">
      <w:pPr>
        <w:jc w:val="both"/>
        <w:rPr>
          <w:bCs/>
          <w:iCs/>
          <w:sz w:val="28"/>
          <w:szCs w:val="28"/>
        </w:rPr>
      </w:pPr>
      <w:r w:rsidRPr="000A7DC2">
        <w:rPr>
          <w:bCs/>
          <w:iCs/>
          <w:sz w:val="28"/>
          <w:szCs w:val="28"/>
        </w:rPr>
        <w:tab/>
        <w:t>- произведенные в рамках отдельных мероприятий госпрограммы расходы, по мнению Контрольно-счетной палаты, не является взаимосвязанными с показателями их результативности;</w:t>
      </w:r>
    </w:p>
    <w:p w:rsidR="00314A85" w:rsidRPr="000A7DC2" w:rsidRDefault="00314A85" w:rsidP="00314A85">
      <w:pPr>
        <w:jc w:val="both"/>
        <w:rPr>
          <w:bCs/>
          <w:iCs/>
          <w:sz w:val="28"/>
          <w:szCs w:val="28"/>
        </w:rPr>
      </w:pPr>
      <w:r w:rsidRPr="000A7DC2">
        <w:rPr>
          <w:bCs/>
          <w:iCs/>
          <w:sz w:val="28"/>
          <w:szCs w:val="28"/>
        </w:rPr>
        <w:tab/>
        <w:t>- наименования отдельных мероприятий госпрограммы не отражают конкретное направление расходов в рамках их реализации и   фактически лишают возможности определения целевого характера использования бюджетных средств и обоснованности произведенных закупок;</w:t>
      </w:r>
    </w:p>
    <w:p w:rsidR="00314A85" w:rsidRPr="000A7DC2" w:rsidRDefault="00314A85" w:rsidP="00314A85">
      <w:pPr>
        <w:jc w:val="both"/>
        <w:rPr>
          <w:bCs/>
          <w:iCs/>
          <w:sz w:val="28"/>
          <w:szCs w:val="28"/>
        </w:rPr>
      </w:pPr>
      <w:r w:rsidRPr="000A7DC2">
        <w:rPr>
          <w:bCs/>
          <w:iCs/>
          <w:sz w:val="28"/>
          <w:szCs w:val="28"/>
        </w:rPr>
        <w:tab/>
        <w:t>- оплаченные в рамках отдельных мероприятий работы и услуги на дату проведения проверки не были доступны для осмотра их результата или были исполнены не в полном объеме;</w:t>
      </w:r>
    </w:p>
    <w:p w:rsidR="00314A85" w:rsidRPr="000A7DC2" w:rsidRDefault="00314A85" w:rsidP="00314A85">
      <w:pPr>
        <w:jc w:val="both"/>
        <w:rPr>
          <w:bCs/>
          <w:iCs/>
          <w:sz w:val="28"/>
          <w:szCs w:val="28"/>
        </w:rPr>
      </w:pPr>
      <w:r w:rsidRPr="000A7DC2">
        <w:rPr>
          <w:bCs/>
          <w:iCs/>
          <w:sz w:val="28"/>
          <w:szCs w:val="28"/>
        </w:rPr>
        <w:lastRenderedPageBreak/>
        <w:tab/>
        <w:t>- показатели отчета министерства о реализации мероприятий госпрограммы некорректно отражают сведения в разрезе источников их финансирования.</w:t>
      </w:r>
    </w:p>
    <w:p w:rsidR="003B777C" w:rsidRPr="000A7DC2" w:rsidRDefault="006F6527" w:rsidP="0092768B">
      <w:pPr>
        <w:tabs>
          <w:tab w:val="left" w:pos="567"/>
        </w:tabs>
        <w:jc w:val="both"/>
        <w:rPr>
          <w:bCs/>
          <w:sz w:val="28"/>
          <w:szCs w:val="20"/>
        </w:rPr>
      </w:pPr>
      <w:r w:rsidRPr="000A7DC2">
        <w:rPr>
          <w:sz w:val="28"/>
          <w:szCs w:val="28"/>
        </w:rPr>
        <w:tab/>
        <w:t xml:space="preserve">На основании материалов проверки Контрольно-счетной палатой было направлено 1 предписание, 1 представление, 1  информационное письмо в </w:t>
      </w:r>
      <w:r w:rsidRPr="000A7DC2">
        <w:rPr>
          <w:bCs/>
          <w:sz w:val="28"/>
          <w:szCs w:val="20"/>
        </w:rPr>
        <w:t xml:space="preserve">Министерство культуры и туризма Астраханской области. В орган, осуществляющий контроль в сфере закупок, направлены материалы по двум проверкам. По результатам проверки, возбуждено 13 дел об административных правонарушениях.   </w:t>
      </w:r>
    </w:p>
    <w:p w:rsidR="00F07CC0" w:rsidRPr="000A7DC2" w:rsidRDefault="003B777C" w:rsidP="00F3236E">
      <w:pPr>
        <w:pStyle w:val="a6"/>
        <w:ind w:firstLine="708"/>
        <w:rPr>
          <w:sz w:val="28"/>
          <w:szCs w:val="28"/>
        </w:rPr>
      </w:pPr>
      <w:r w:rsidRPr="000A7DC2">
        <w:rPr>
          <w:snapToGrid w:val="0"/>
          <w:sz w:val="28"/>
          <w:szCs w:val="28"/>
        </w:rPr>
        <w:t>Материалы проверки направлены в Думу Астраханской области и рассмотрены профильным комитетом.</w:t>
      </w:r>
      <w:r w:rsidR="00360A01" w:rsidRPr="000A7DC2">
        <w:rPr>
          <w:sz w:val="28"/>
          <w:szCs w:val="28"/>
        </w:rPr>
        <w:tab/>
      </w:r>
    </w:p>
    <w:p w:rsidR="00F07CC0" w:rsidRPr="000A7DC2" w:rsidRDefault="00F07CC0" w:rsidP="00F07CC0">
      <w:pPr>
        <w:autoSpaceDE w:val="0"/>
        <w:autoSpaceDN w:val="0"/>
        <w:adjustRightInd w:val="0"/>
        <w:ind w:firstLine="540"/>
        <w:jc w:val="both"/>
        <w:outlineLvl w:val="1"/>
        <w:rPr>
          <w:i/>
          <w:sz w:val="28"/>
          <w:szCs w:val="28"/>
        </w:rPr>
      </w:pPr>
      <w:r w:rsidRPr="000A7DC2">
        <w:rPr>
          <w:i/>
          <w:sz w:val="28"/>
          <w:szCs w:val="28"/>
        </w:rPr>
        <w:t xml:space="preserve">Проверка исполнения расходов на реализацию государственной программы «Повышение безопасности дорожного движения в Астраханской области на 2013-2017 годы» за 2013-2014 годы. </w:t>
      </w:r>
    </w:p>
    <w:p w:rsidR="00F07CC0" w:rsidRPr="00F3236E" w:rsidRDefault="00F3236E" w:rsidP="00F07CC0">
      <w:pPr>
        <w:autoSpaceDE w:val="0"/>
        <w:autoSpaceDN w:val="0"/>
        <w:adjustRightInd w:val="0"/>
        <w:ind w:firstLine="540"/>
        <w:jc w:val="both"/>
        <w:outlineLvl w:val="1"/>
        <w:rPr>
          <w:sz w:val="28"/>
          <w:szCs w:val="28"/>
        </w:rPr>
      </w:pPr>
      <w:r>
        <w:rPr>
          <w:sz w:val="28"/>
          <w:szCs w:val="28"/>
        </w:rPr>
        <w:t>Проверка показала.</w:t>
      </w:r>
    </w:p>
    <w:p w:rsidR="00F07CC0" w:rsidRPr="000A7DC2" w:rsidRDefault="00CF12B8" w:rsidP="009157C6">
      <w:pPr>
        <w:tabs>
          <w:tab w:val="left" w:pos="567"/>
        </w:tabs>
        <w:jc w:val="both"/>
        <w:rPr>
          <w:rFonts w:eastAsia="Lucida Sans Unicode"/>
          <w:iCs/>
          <w:sz w:val="28"/>
          <w:szCs w:val="28"/>
          <w:lang w:eastAsia="ar-SA"/>
        </w:rPr>
      </w:pPr>
      <w:r w:rsidRPr="000A7DC2">
        <w:rPr>
          <w:rFonts w:eastAsia="Lucida Sans Unicode"/>
          <w:iCs/>
          <w:sz w:val="28"/>
          <w:szCs w:val="28"/>
          <w:lang w:eastAsia="ar-SA"/>
        </w:rPr>
        <w:tab/>
      </w:r>
      <w:r w:rsidR="00427B2E" w:rsidRPr="000A7DC2">
        <w:rPr>
          <w:sz w:val="28"/>
          <w:szCs w:val="28"/>
        </w:rPr>
        <w:t xml:space="preserve">В рамках исполнения мероприятий Программы, </w:t>
      </w:r>
      <w:r w:rsidR="00F07CC0" w:rsidRPr="000A7DC2">
        <w:rPr>
          <w:rFonts w:eastAsia="Lucida Sans Unicode"/>
          <w:iCs/>
          <w:sz w:val="28"/>
          <w:szCs w:val="28"/>
          <w:lang w:eastAsia="ar-SA"/>
        </w:rPr>
        <w:t>Астраханским институтом повышения квалификации и переподготовки нарушены сроки передачи световозвращающи</w:t>
      </w:r>
      <w:r w:rsidR="009157C6" w:rsidRPr="000A7DC2">
        <w:rPr>
          <w:rFonts w:eastAsia="Lucida Sans Unicode"/>
          <w:iCs/>
          <w:sz w:val="28"/>
          <w:szCs w:val="28"/>
          <w:lang w:eastAsia="ar-SA"/>
        </w:rPr>
        <w:t>х</w:t>
      </w:r>
      <w:r w:rsidR="00F07CC0" w:rsidRPr="000A7DC2">
        <w:rPr>
          <w:rFonts w:eastAsia="Lucida Sans Unicode"/>
          <w:iCs/>
          <w:sz w:val="28"/>
          <w:szCs w:val="28"/>
          <w:lang w:eastAsia="ar-SA"/>
        </w:rPr>
        <w:t xml:space="preserve"> приспособлени</w:t>
      </w:r>
      <w:r w:rsidR="009157C6" w:rsidRPr="000A7DC2">
        <w:rPr>
          <w:rFonts w:eastAsia="Lucida Sans Unicode"/>
          <w:iCs/>
          <w:sz w:val="28"/>
          <w:szCs w:val="28"/>
          <w:lang w:eastAsia="ar-SA"/>
        </w:rPr>
        <w:t>й</w:t>
      </w:r>
      <w:r w:rsidR="00F07CC0" w:rsidRPr="000A7DC2">
        <w:rPr>
          <w:rFonts w:eastAsia="Lucida Sans Unicode"/>
          <w:iCs/>
          <w:sz w:val="28"/>
          <w:szCs w:val="28"/>
          <w:lang w:eastAsia="ar-SA"/>
        </w:rPr>
        <w:t>, приобретен</w:t>
      </w:r>
      <w:r w:rsidR="009157C6" w:rsidRPr="000A7DC2">
        <w:rPr>
          <w:rFonts w:eastAsia="Lucida Sans Unicode"/>
          <w:iCs/>
          <w:sz w:val="28"/>
          <w:szCs w:val="28"/>
          <w:lang w:eastAsia="ar-SA"/>
        </w:rPr>
        <w:t>ных</w:t>
      </w:r>
      <w:r w:rsidR="00F07CC0" w:rsidRPr="000A7DC2">
        <w:rPr>
          <w:rFonts w:eastAsia="Lucida Sans Unicode"/>
          <w:iCs/>
          <w:sz w:val="28"/>
          <w:szCs w:val="28"/>
          <w:lang w:eastAsia="ar-SA"/>
        </w:rPr>
        <w:t xml:space="preserve"> </w:t>
      </w:r>
      <w:r w:rsidR="009157C6" w:rsidRPr="000A7DC2">
        <w:rPr>
          <w:sz w:val="28"/>
          <w:szCs w:val="28"/>
        </w:rPr>
        <w:t xml:space="preserve">в сентябре 2013 года, по поручению </w:t>
      </w:r>
      <w:r w:rsidR="00F3236E">
        <w:rPr>
          <w:sz w:val="28"/>
          <w:szCs w:val="28"/>
        </w:rPr>
        <w:t>министерства образования и науки Астраханской области</w:t>
      </w:r>
      <w:r w:rsidR="009157C6" w:rsidRPr="000A7DC2">
        <w:rPr>
          <w:sz w:val="28"/>
          <w:szCs w:val="28"/>
        </w:rPr>
        <w:t xml:space="preserve"> </w:t>
      </w:r>
      <w:r w:rsidR="009157C6" w:rsidRPr="000A7DC2">
        <w:rPr>
          <w:rFonts w:eastAsia="Lucida Sans Unicode"/>
          <w:iCs/>
          <w:sz w:val="28"/>
          <w:szCs w:val="28"/>
          <w:lang w:eastAsia="ar-SA"/>
        </w:rPr>
        <w:t xml:space="preserve"> на </w:t>
      </w:r>
      <w:r w:rsidR="00F07CC0" w:rsidRPr="000A7DC2">
        <w:rPr>
          <w:rFonts w:eastAsia="Lucida Sans Unicode"/>
          <w:iCs/>
          <w:sz w:val="28"/>
          <w:szCs w:val="28"/>
          <w:lang w:eastAsia="ar-SA"/>
        </w:rPr>
        <w:t>общую сумму 99,98 тыс</w:t>
      </w:r>
      <w:r w:rsidR="009157C6" w:rsidRPr="000A7DC2">
        <w:rPr>
          <w:rFonts w:eastAsia="Lucida Sans Unicode"/>
          <w:iCs/>
          <w:sz w:val="28"/>
          <w:szCs w:val="28"/>
          <w:lang w:eastAsia="ar-SA"/>
        </w:rPr>
        <w:t>.</w:t>
      </w:r>
      <w:r w:rsidR="00F07CC0" w:rsidRPr="000A7DC2">
        <w:rPr>
          <w:rFonts w:eastAsia="Lucida Sans Unicode"/>
          <w:iCs/>
          <w:sz w:val="28"/>
          <w:szCs w:val="28"/>
          <w:lang w:eastAsia="ar-SA"/>
        </w:rPr>
        <w:t xml:space="preserve"> руб</w:t>
      </w:r>
      <w:r w:rsidR="009157C6" w:rsidRPr="000A7DC2">
        <w:rPr>
          <w:rFonts w:eastAsia="Lucida Sans Unicode"/>
          <w:iCs/>
          <w:sz w:val="28"/>
          <w:szCs w:val="28"/>
          <w:lang w:eastAsia="ar-SA"/>
        </w:rPr>
        <w:t>. В результате световозвращающие приспособления</w:t>
      </w:r>
      <w:r w:rsidR="00F07CC0" w:rsidRPr="000A7DC2">
        <w:rPr>
          <w:rFonts w:eastAsia="Lucida Sans Unicode"/>
          <w:iCs/>
          <w:sz w:val="28"/>
          <w:szCs w:val="28"/>
          <w:lang w:eastAsia="ar-SA"/>
        </w:rPr>
        <w:t xml:space="preserve"> были переданы в муниципальные образования для</w:t>
      </w:r>
      <w:r w:rsidR="009157C6" w:rsidRPr="000A7DC2">
        <w:rPr>
          <w:rFonts w:eastAsia="Lucida Sans Unicode"/>
          <w:iCs/>
          <w:sz w:val="28"/>
          <w:szCs w:val="28"/>
          <w:lang w:eastAsia="ar-SA"/>
        </w:rPr>
        <w:t xml:space="preserve"> учащихся начальных классов</w:t>
      </w:r>
      <w:r w:rsidR="00F07CC0" w:rsidRPr="000A7DC2">
        <w:rPr>
          <w:rFonts w:eastAsia="Lucida Sans Unicode"/>
          <w:iCs/>
          <w:sz w:val="28"/>
          <w:szCs w:val="28"/>
          <w:lang w:eastAsia="ar-SA"/>
        </w:rPr>
        <w:t xml:space="preserve"> в конце 2014 года. </w:t>
      </w:r>
    </w:p>
    <w:p w:rsidR="00165F20" w:rsidRPr="000A7DC2" w:rsidRDefault="00427B2E" w:rsidP="00165F20">
      <w:pPr>
        <w:autoSpaceDE w:val="0"/>
        <w:ind w:firstLine="540"/>
        <w:jc w:val="both"/>
        <w:rPr>
          <w:sz w:val="28"/>
          <w:szCs w:val="28"/>
        </w:rPr>
      </w:pPr>
      <w:r w:rsidRPr="000A7DC2">
        <w:rPr>
          <w:sz w:val="28"/>
          <w:szCs w:val="28"/>
        </w:rPr>
        <w:t xml:space="preserve">В рамках исполнения мероприятий Программы, </w:t>
      </w:r>
      <w:r w:rsidR="001D3B7B">
        <w:rPr>
          <w:sz w:val="28"/>
          <w:szCs w:val="28"/>
        </w:rPr>
        <w:t>г</w:t>
      </w:r>
      <w:r w:rsidR="00165F20" w:rsidRPr="000A7DC2">
        <w:rPr>
          <w:rFonts w:eastAsia="Lucida Sans Unicode"/>
          <w:iCs/>
          <w:sz w:val="28"/>
          <w:szCs w:val="28"/>
          <w:lang w:eastAsia="ar-SA"/>
        </w:rPr>
        <w:t xml:space="preserve">осударственным автономным образовательным учреждением Астраханской области «Институт развития образования» (далее «АИПКП») </w:t>
      </w:r>
      <w:r w:rsidR="00165F20" w:rsidRPr="000A7DC2">
        <w:rPr>
          <w:sz w:val="28"/>
          <w:szCs w:val="28"/>
        </w:rPr>
        <w:t>произведены расходы на оплату услуг связи 11 сотрудникам на общую сумму 5,0 тыс. руб. При этом</w:t>
      </w:r>
      <w:r w:rsidR="00165F20" w:rsidRPr="000A7DC2">
        <w:rPr>
          <w:rFonts w:eastAsia="Lucida Sans Unicode"/>
          <w:b/>
          <w:iCs/>
          <w:sz w:val="28"/>
          <w:szCs w:val="28"/>
          <w:lang w:eastAsia="ar-SA"/>
        </w:rPr>
        <w:t xml:space="preserve"> </w:t>
      </w:r>
      <w:r w:rsidR="00165F20" w:rsidRPr="000A7DC2">
        <w:rPr>
          <w:sz w:val="28"/>
          <w:szCs w:val="28"/>
        </w:rPr>
        <w:t xml:space="preserve">договоры на возмещение  сотрудникам АИПКП расходов на оплату телефонных переговоров  с личных  сотовых телефонов не составлялись. Так же, в АИПКП  не издавались нормативно-правовые акты (приказы, положения)  регламентирующие осуществление   учреждением расходов на оплату услуг связи, произведенных сотрудниками по личным сотовым телефонам.  </w:t>
      </w:r>
      <w:r w:rsidR="005B54F1" w:rsidRPr="000A7DC2">
        <w:rPr>
          <w:sz w:val="28"/>
          <w:szCs w:val="28"/>
        </w:rPr>
        <w:t>Следовательно, р</w:t>
      </w:r>
      <w:r w:rsidR="00165F20" w:rsidRPr="000A7DC2">
        <w:rPr>
          <w:sz w:val="28"/>
          <w:szCs w:val="28"/>
        </w:rPr>
        <w:t xml:space="preserve">асходы АИПКП на оплату услуг связи  являются неправомерными расходами средств бюджета Астраханской области на  сумму 5,0 тыс. рублей. По факту выявленного нарушения в АИПКП было направлено представление </w:t>
      </w:r>
      <w:r w:rsidR="000F4A3B">
        <w:rPr>
          <w:sz w:val="28"/>
          <w:szCs w:val="28"/>
        </w:rPr>
        <w:t>о принятие мер по возмещению</w:t>
      </w:r>
      <w:r w:rsidR="00165F20" w:rsidRPr="000A7DC2">
        <w:rPr>
          <w:sz w:val="28"/>
          <w:szCs w:val="28"/>
        </w:rPr>
        <w:t xml:space="preserve"> неправомерно выплаченные средства и </w:t>
      </w:r>
      <w:r w:rsidR="000F4A3B">
        <w:rPr>
          <w:sz w:val="28"/>
          <w:szCs w:val="28"/>
        </w:rPr>
        <w:t>привлечению должностных лиц к дисциплинарной ответственности</w:t>
      </w:r>
      <w:r w:rsidR="00165F20" w:rsidRPr="000A7DC2">
        <w:rPr>
          <w:sz w:val="28"/>
          <w:szCs w:val="28"/>
        </w:rPr>
        <w:t>.</w:t>
      </w:r>
    </w:p>
    <w:p w:rsidR="00EB630E" w:rsidRPr="000A7DC2" w:rsidRDefault="00CF12B8" w:rsidP="00C41073">
      <w:pPr>
        <w:autoSpaceDE w:val="0"/>
        <w:autoSpaceDN w:val="0"/>
        <w:adjustRightInd w:val="0"/>
        <w:ind w:firstLine="540"/>
        <w:jc w:val="both"/>
        <w:outlineLvl w:val="1"/>
        <w:rPr>
          <w:sz w:val="28"/>
          <w:lang w:eastAsia="ar-SA"/>
        </w:rPr>
      </w:pPr>
      <w:r w:rsidRPr="000A7DC2">
        <w:rPr>
          <w:sz w:val="28"/>
          <w:szCs w:val="28"/>
        </w:rPr>
        <w:t xml:space="preserve"> </w:t>
      </w:r>
      <w:r w:rsidR="009F06C7" w:rsidRPr="000A7DC2">
        <w:rPr>
          <w:sz w:val="28"/>
          <w:szCs w:val="28"/>
          <w:lang w:eastAsia="ar-SA"/>
        </w:rPr>
        <w:t>ГКУ АО «Астраханьавтодор» допущены н</w:t>
      </w:r>
      <w:r w:rsidR="00C41073" w:rsidRPr="000A7DC2">
        <w:rPr>
          <w:sz w:val="28"/>
          <w:lang w:eastAsia="ar-SA"/>
        </w:rPr>
        <w:t>арушения по принятым бюджетным обязательствам, превышающим доведенные лимиты ассигнований на общую сумму 24</w:t>
      </w:r>
      <w:r w:rsidR="009F06C7" w:rsidRPr="000A7DC2">
        <w:rPr>
          <w:sz w:val="28"/>
          <w:lang w:eastAsia="ar-SA"/>
        </w:rPr>
        <w:t xml:space="preserve"> </w:t>
      </w:r>
      <w:r w:rsidR="00C41073" w:rsidRPr="000A7DC2">
        <w:rPr>
          <w:sz w:val="28"/>
          <w:lang w:eastAsia="ar-SA"/>
        </w:rPr>
        <w:t xml:space="preserve">199,7 тыс. руб. Руководству </w:t>
      </w:r>
      <w:r w:rsidR="00C41073" w:rsidRPr="000A7DC2">
        <w:rPr>
          <w:sz w:val="28"/>
          <w:szCs w:val="28"/>
          <w:lang w:eastAsia="ar-SA"/>
        </w:rPr>
        <w:t xml:space="preserve">ГКУ АО «Астраханьавтодор» направлено представление с требованием устранения выявленных нарушений и </w:t>
      </w:r>
      <w:r w:rsidR="000F4A3B" w:rsidRPr="000F4A3B">
        <w:rPr>
          <w:sz w:val="28"/>
          <w:szCs w:val="28"/>
          <w:lang w:eastAsia="ar-SA"/>
        </w:rPr>
        <w:t>привлечению должностных лиц к дисциплинарной ответственности</w:t>
      </w:r>
      <w:r w:rsidR="00C41073" w:rsidRPr="000A7DC2">
        <w:rPr>
          <w:sz w:val="28"/>
          <w:szCs w:val="28"/>
          <w:lang w:eastAsia="ar-SA"/>
        </w:rPr>
        <w:t xml:space="preserve">. По факту выявленных нарушений </w:t>
      </w:r>
      <w:r w:rsidR="000F4A3B">
        <w:rPr>
          <w:sz w:val="28"/>
          <w:szCs w:val="28"/>
          <w:lang w:eastAsia="ar-SA"/>
        </w:rPr>
        <w:t>возбуждено дело о привлечении к административной ответственности</w:t>
      </w:r>
      <w:r w:rsidR="00C41073" w:rsidRPr="000A7DC2">
        <w:rPr>
          <w:sz w:val="28"/>
          <w:szCs w:val="28"/>
          <w:lang w:eastAsia="ar-SA"/>
        </w:rPr>
        <w:t>.</w:t>
      </w:r>
      <w:r w:rsidR="00C41073" w:rsidRPr="000A7DC2">
        <w:rPr>
          <w:sz w:val="28"/>
          <w:lang w:eastAsia="ar-SA"/>
        </w:rPr>
        <w:t xml:space="preserve">     </w:t>
      </w:r>
    </w:p>
    <w:p w:rsidR="00EB630E" w:rsidRDefault="00EB630E" w:rsidP="00EB630E">
      <w:pPr>
        <w:pStyle w:val="a6"/>
        <w:ind w:firstLine="709"/>
        <w:rPr>
          <w:snapToGrid w:val="0"/>
          <w:sz w:val="28"/>
          <w:szCs w:val="28"/>
        </w:rPr>
      </w:pPr>
      <w:r w:rsidRPr="000A7DC2">
        <w:rPr>
          <w:snapToGrid w:val="0"/>
          <w:sz w:val="28"/>
          <w:szCs w:val="28"/>
        </w:rPr>
        <w:t>Материалы проверки направлены в Думу Астраханской области и рассмотрены профильным комитетом.</w:t>
      </w:r>
    </w:p>
    <w:p w:rsidR="00CB642C" w:rsidRDefault="00CB642C" w:rsidP="00EB630E">
      <w:pPr>
        <w:pStyle w:val="a6"/>
        <w:ind w:firstLine="709"/>
        <w:rPr>
          <w:snapToGrid w:val="0"/>
          <w:sz w:val="28"/>
          <w:szCs w:val="28"/>
        </w:rPr>
      </w:pPr>
    </w:p>
    <w:p w:rsidR="008554D3" w:rsidRPr="00586883" w:rsidRDefault="008554D3" w:rsidP="008554D3">
      <w:pPr>
        <w:jc w:val="both"/>
        <w:rPr>
          <w:b/>
          <w:sz w:val="28"/>
          <w:szCs w:val="28"/>
        </w:rPr>
      </w:pPr>
      <w:r w:rsidRPr="000F4A3B">
        <w:rPr>
          <w:b/>
          <w:sz w:val="28"/>
          <w:szCs w:val="28"/>
        </w:rPr>
        <w:t>2.3. Аудит эффективности использования государственных средств.</w:t>
      </w:r>
    </w:p>
    <w:p w:rsidR="000F4A3B" w:rsidRDefault="000F4A3B" w:rsidP="009212F1">
      <w:pPr>
        <w:ind w:firstLine="708"/>
        <w:jc w:val="both"/>
        <w:outlineLvl w:val="2"/>
        <w:rPr>
          <w:bCs/>
          <w:sz w:val="28"/>
          <w:szCs w:val="28"/>
        </w:rPr>
      </w:pPr>
      <w:r>
        <w:rPr>
          <w:snapToGrid w:val="0"/>
          <w:sz w:val="28"/>
          <w:szCs w:val="28"/>
        </w:rPr>
        <w:t>Данная форма контрольного мероприятия была впервые включена в план работы палаты за весь период ее деятельности. Проведение столь масштабного и сложного мероприятия ранее не представлялось возможным в связи с недостаточной численностью инспекторского состава. Тема контрольного мероприятия «</w:t>
      </w:r>
      <w:r w:rsidR="008554D3" w:rsidRPr="00FF675D">
        <w:rPr>
          <w:i/>
          <w:snapToGrid w:val="0"/>
          <w:sz w:val="28"/>
          <w:szCs w:val="28"/>
        </w:rPr>
        <w:t>Аудит эффективности использования государственных средств, направленных на оказание гражданам Астраханской области бесплатной медицин</w:t>
      </w:r>
      <w:r w:rsidR="008554D3" w:rsidRPr="00FB79AC">
        <w:rPr>
          <w:i/>
          <w:snapToGrid w:val="0"/>
          <w:sz w:val="28"/>
          <w:szCs w:val="28"/>
        </w:rPr>
        <w:t>ской помощи за период с 2012-2014 года</w:t>
      </w:r>
      <w:r>
        <w:rPr>
          <w:i/>
          <w:snapToGrid w:val="0"/>
          <w:sz w:val="28"/>
          <w:szCs w:val="28"/>
        </w:rPr>
        <w:t>»</w:t>
      </w:r>
      <w:r>
        <w:rPr>
          <w:snapToGrid w:val="0"/>
          <w:sz w:val="28"/>
          <w:szCs w:val="28"/>
        </w:rPr>
        <w:t xml:space="preserve"> определена по поручению Думы Астраханской области. </w:t>
      </w:r>
      <w:r>
        <w:rPr>
          <w:bCs/>
          <w:sz w:val="28"/>
          <w:szCs w:val="28"/>
        </w:rPr>
        <w:t>Проведение</w:t>
      </w:r>
      <w:r w:rsidRPr="00B35115">
        <w:rPr>
          <w:bCs/>
          <w:sz w:val="28"/>
          <w:szCs w:val="28"/>
        </w:rPr>
        <w:t xml:space="preserve"> аудита эффективности </w:t>
      </w:r>
      <w:r>
        <w:rPr>
          <w:bCs/>
          <w:sz w:val="28"/>
          <w:szCs w:val="28"/>
        </w:rPr>
        <w:t>осуществлялось на основании критериев оценки использования государственных средств, согласованных с комитетом по здравоохранению и социальному развитию Думы Астраханской области, министерством здравоохранения Астраханской области и территориальным фондом ОМС Астраханской области</w:t>
      </w:r>
      <w:r w:rsidRPr="00B35115">
        <w:rPr>
          <w:bCs/>
          <w:sz w:val="28"/>
          <w:szCs w:val="28"/>
        </w:rPr>
        <w:t>. Аудит проведен способом экспертной оценки эффективности использования государственных средств, направленных на реализацию террито</w:t>
      </w:r>
      <w:r>
        <w:rPr>
          <w:bCs/>
          <w:sz w:val="28"/>
          <w:szCs w:val="28"/>
        </w:rPr>
        <w:t>риальных программ за период 2012</w:t>
      </w:r>
      <w:r w:rsidRPr="00B35115">
        <w:rPr>
          <w:bCs/>
          <w:sz w:val="28"/>
          <w:szCs w:val="28"/>
        </w:rPr>
        <w:t>-201</w:t>
      </w:r>
      <w:r>
        <w:rPr>
          <w:bCs/>
          <w:sz w:val="28"/>
          <w:szCs w:val="28"/>
        </w:rPr>
        <w:t>4 годов по 6 основным вопросам</w:t>
      </w:r>
      <w:r w:rsidRPr="00B35115">
        <w:rPr>
          <w:bCs/>
          <w:sz w:val="28"/>
          <w:szCs w:val="28"/>
        </w:rPr>
        <w:t>. При экспертной оценке использованы м</w:t>
      </w:r>
      <w:r>
        <w:rPr>
          <w:bCs/>
          <w:sz w:val="28"/>
          <w:szCs w:val="28"/>
        </w:rPr>
        <w:t xml:space="preserve">атериалы проведенных проверок в министерстве здравоохранения Астраханской области, территориальном фонде обязательного медицинского страхования Астраханской области, в </w:t>
      </w:r>
      <w:r w:rsidR="009212F1">
        <w:rPr>
          <w:bCs/>
          <w:sz w:val="28"/>
          <w:szCs w:val="28"/>
        </w:rPr>
        <w:t xml:space="preserve">шести </w:t>
      </w:r>
      <w:r>
        <w:rPr>
          <w:bCs/>
          <w:sz w:val="28"/>
          <w:szCs w:val="28"/>
        </w:rPr>
        <w:t>медицинских организациях, подведомственных министерству здравоохранения Астраханской области, а также в федеральной многопрофильной медицинской организации и в медицинской организации негосуд</w:t>
      </w:r>
      <w:r w:rsidR="009212F1">
        <w:rPr>
          <w:bCs/>
          <w:sz w:val="28"/>
          <w:szCs w:val="28"/>
        </w:rPr>
        <w:t>арственной формы собственности.</w:t>
      </w:r>
    </w:p>
    <w:p w:rsidR="009212F1" w:rsidRDefault="009212F1" w:rsidP="009212F1">
      <w:pPr>
        <w:ind w:firstLine="708"/>
        <w:jc w:val="both"/>
        <w:outlineLvl w:val="2"/>
        <w:rPr>
          <w:bCs/>
          <w:sz w:val="28"/>
          <w:szCs w:val="28"/>
        </w:rPr>
      </w:pPr>
      <w:r>
        <w:rPr>
          <w:bCs/>
          <w:sz w:val="28"/>
          <w:szCs w:val="28"/>
        </w:rPr>
        <w:t>По результатам аудита сформированы следующие выводы.</w:t>
      </w:r>
    </w:p>
    <w:p w:rsidR="008554D3" w:rsidRDefault="008554D3" w:rsidP="008554D3">
      <w:pPr>
        <w:ind w:firstLine="708"/>
        <w:jc w:val="both"/>
        <w:rPr>
          <w:sz w:val="28"/>
          <w:szCs w:val="28"/>
        </w:rPr>
      </w:pPr>
      <w:r>
        <w:rPr>
          <w:sz w:val="28"/>
          <w:szCs w:val="28"/>
        </w:rPr>
        <w:t>Ф</w:t>
      </w:r>
      <w:r w:rsidRPr="00552AB9">
        <w:rPr>
          <w:sz w:val="28"/>
          <w:szCs w:val="28"/>
        </w:rPr>
        <w:t xml:space="preserve">инансовое обеспечение </w:t>
      </w:r>
      <w:r>
        <w:rPr>
          <w:sz w:val="28"/>
          <w:szCs w:val="28"/>
        </w:rPr>
        <w:t xml:space="preserve"> территориальной </w:t>
      </w:r>
      <w:r w:rsidRPr="00552AB9">
        <w:rPr>
          <w:sz w:val="28"/>
          <w:szCs w:val="28"/>
        </w:rPr>
        <w:t xml:space="preserve">программы </w:t>
      </w:r>
      <w:r>
        <w:rPr>
          <w:sz w:val="28"/>
          <w:szCs w:val="28"/>
        </w:rPr>
        <w:t xml:space="preserve">в 2012-2013 годах </w:t>
      </w:r>
      <w:r w:rsidRPr="00552AB9">
        <w:rPr>
          <w:sz w:val="28"/>
          <w:szCs w:val="28"/>
        </w:rPr>
        <w:t>формировалось с дефицитом, который составил в 2012 году 7,7% или 591,6 млн. рублей, в 2013 году 1,2% или 121,2 млн. рублей. Финансовое обеспечение программы 2014 года сформировано с профицитом в сумме 343,7 млн. рублей.</w:t>
      </w:r>
      <w:r w:rsidRPr="00E60662">
        <w:rPr>
          <w:sz w:val="28"/>
          <w:szCs w:val="28"/>
        </w:rPr>
        <w:t xml:space="preserve"> </w:t>
      </w:r>
      <w:r>
        <w:rPr>
          <w:sz w:val="28"/>
          <w:szCs w:val="28"/>
        </w:rPr>
        <w:t xml:space="preserve">Реализация поэтапного перехода на одноканальное финансирование в системе ОМС стало следствием положительной динамики роста расчетной стоимости территориальной программы. </w:t>
      </w:r>
      <w:r w:rsidRPr="00E60662">
        <w:rPr>
          <w:sz w:val="28"/>
          <w:szCs w:val="28"/>
        </w:rPr>
        <w:t xml:space="preserve">В целом за трехлетний период </w:t>
      </w:r>
      <w:r>
        <w:rPr>
          <w:sz w:val="28"/>
          <w:szCs w:val="28"/>
        </w:rPr>
        <w:t xml:space="preserve">ее </w:t>
      </w:r>
      <w:r w:rsidRPr="00E60662">
        <w:rPr>
          <w:sz w:val="28"/>
          <w:szCs w:val="28"/>
        </w:rPr>
        <w:t xml:space="preserve">финансовое обеспечение </w:t>
      </w:r>
      <w:r>
        <w:rPr>
          <w:sz w:val="28"/>
          <w:szCs w:val="28"/>
        </w:rPr>
        <w:t>в</w:t>
      </w:r>
      <w:r w:rsidRPr="00E60662">
        <w:rPr>
          <w:sz w:val="28"/>
          <w:szCs w:val="28"/>
        </w:rPr>
        <w:t xml:space="preserve">ыросло в 1,56 раза. Темпы роста фактически исполненных расходов в 2013 году составили 142,8% к уровню 2012 года и в 2014 году – 108,3% к уровню 2013 года. </w:t>
      </w:r>
    </w:p>
    <w:p w:rsidR="008554D3" w:rsidRDefault="008554D3" w:rsidP="008554D3">
      <w:pPr>
        <w:ind w:firstLine="708"/>
        <w:jc w:val="both"/>
        <w:rPr>
          <w:sz w:val="28"/>
          <w:szCs w:val="28"/>
        </w:rPr>
      </w:pPr>
      <w:r>
        <w:rPr>
          <w:sz w:val="28"/>
          <w:szCs w:val="28"/>
        </w:rPr>
        <w:t xml:space="preserve">Анализируемый период  2012-2014 годов характеризуется значительным ростом расходов на оплату труда в системе ОМС. </w:t>
      </w:r>
      <w:r w:rsidRPr="00BC6F85">
        <w:rPr>
          <w:sz w:val="28"/>
          <w:szCs w:val="28"/>
        </w:rPr>
        <w:t>Данный рост обусловлен рядом причин, в том числе расширением перечня персонала медицинских организаций, оплата труда которого обеспечивается за счет средств ОМС, а также выполнением мероприятий «дорожной карты» по повышению заработной платы работников сферы здравоохранения. За трехлетний период расходы на оплату труда за счет средств ОМС увеличились в 2,3 раза</w:t>
      </w:r>
      <w:r>
        <w:rPr>
          <w:sz w:val="28"/>
          <w:szCs w:val="28"/>
        </w:rPr>
        <w:t>,</w:t>
      </w:r>
      <w:r w:rsidRPr="00BC6F85">
        <w:rPr>
          <w:sz w:val="28"/>
          <w:szCs w:val="28"/>
        </w:rPr>
        <w:t xml:space="preserve"> </w:t>
      </w:r>
      <w:r>
        <w:rPr>
          <w:sz w:val="28"/>
          <w:szCs w:val="28"/>
        </w:rPr>
        <w:t>р</w:t>
      </w:r>
      <w:r w:rsidRPr="00BC6F85">
        <w:rPr>
          <w:sz w:val="28"/>
          <w:szCs w:val="28"/>
        </w:rPr>
        <w:t xml:space="preserve">асходы на оплату труда за счет средств бюджета Астраханской области за анализируемый период </w:t>
      </w:r>
      <w:r>
        <w:rPr>
          <w:sz w:val="28"/>
          <w:szCs w:val="28"/>
        </w:rPr>
        <w:t xml:space="preserve">наоборот </w:t>
      </w:r>
      <w:r w:rsidRPr="00BC6F85">
        <w:rPr>
          <w:sz w:val="28"/>
          <w:szCs w:val="28"/>
        </w:rPr>
        <w:t>снизились на 12,7%.  Данное снижение происходило одновременно со снижением общего объема средств бюджета Астраханской области и значительным увеличением средств бюджета ТФОМС</w:t>
      </w:r>
      <w:r>
        <w:rPr>
          <w:sz w:val="28"/>
          <w:szCs w:val="28"/>
        </w:rPr>
        <w:t>, направленных</w:t>
      </w:r>
      <w:r w:rsidRPr="00BC6F85">
        <w:rPr>
          <w:sz w:val="28"/>
          <w:szCs w:val="28"/>
        </w:rPr>
        <w:t xml:space="preserve"> на финансирование </w:t>
      </w:r>
      <w:r w:rsidRPr="00BC6F85">
        <w:rPr>
          <w:sz w:val="28"/>
          <w:szCs w:val="28"/>
        </w:rPr>
        <w:lastRenderedPageBreak/>
        <w:t xml:space="preserve">территориальной программы. В целом расходы на оплату труда за счет всех государственных источников в 2014 году увеличились относительно 2012 года в 1,67 раза, темп роста в 2013 году относительно 2012 года составил 146%, в 2014 году к 2013 году – 114,3%.  </w:t>
      </w:r>
    </w:p>
    <w:p w:rsidR="008554D3" w:rsidRPr="00A76A30" w:rsidRDefault="008554D3" w:rsidP="008554D3">
      <w:pPr>
        <w:ind w:firstLine="708"/>
        <w:jc w:val="both"/>
        <w:rPr>
          <w:sz w:val="28"/>
          <w:szCs w:val="28"/>
        </w:rPr>
      </w:pPr>
      <w:r>
        <w:rPr>
          <w:sz w:val="28"/>
          <w:szCs w:val="28"/>
        </w:rPr>
        <w:t>Ежегодно утверждаемые</w:t>
      </w:r>
      <w:r w:rsidRPr="00A76A30">
        <w:rPr>
          <w:sz w:val="28"/>
          <w:szCs w:val="28"/>
        </w:rPr>
        <w:t xml:space="preserve"> </w:t>
      </w:r>
      <w:r>
        <w:rPr>
          <w:sz w:val="28"/>
          <w:szCs w:val="28"/>
        </w:rPr>
        <w:t xml:space="preserve">в рамках территориальной программы </w:t>
      </w:r>
      <w:r w:rsidRPr="00A76A30">
        <w:rPr>
          <w:sz w:val="28"/>
          <w:szCs w:val="28"/>
        </w:rPr>
        <w:t xml:space="preserve">нормативы стоимости единицы объема медицинской помощи на протяжении всего </w:t>
      </w:r>
      <w:r>
        <w:rPr>
          <w:sz w:val="28"/>
          <w:szCs w:val="28"/>
        </w:rPr>
        <w:t xml:space="preserve">рассматриваемого </w:t>
      </w:r>
      <w:r w:rsidRPr="00A76A30">
        <w:rPr>
          <w:sz w:val="28"/>
          <w:szCs w:val="28"/>
        </w:rPr>
        <w:t>периода не выполнялись по всем видам медицинской помощи. Это обусловлено как фактическим наличием дефицита финансового обеспечения программы, так и  ежегодным перевыполне</w:t>
      </w:r>
      <w:r>
        <w:rPr>
          <w:sz w:val="28"/>
          <w:szCs w:val="28"/>
        </w:rPr>
        <w:t>нием объемов по отдельным видам медицинской помощи</w:t>
      </w:r>
      <w:r w:rsidRPr="00A76A30">
        <w:rPr>
          <w:sz w:val="28"/>
          <w:szCs w:val="28"/>
        </w:rPr>
        <w:t xml:space="preserve">, что влияет на </w:t>
      </w:r>
      <w:r>
        <w:rPr>
          <w:sz w:val="28"/>
          <w:szCs w:val="28"/>
        </w:rPr>
        <w:t>ее структуру,</w:t>
      </w:r>
      <w:r w:rsidRPr="00A76A30">
        <w:rPr>
          <w:sz w:val="28"/>
          <w:szCs w:val="28"/>
        </w:rPr>
        <w:t xml:space="preserve"> приводит к снижению стоимости единицы объема медицинской помощи и к несбалансированности территориальной программы. </w:t>
      </w:r>
    </w:p>
    <w:p w:rsidR="008554D3" w:rsidRDefault="008554D3" w:rsidP="008554D3">
      <w:pPr>
        <w:ind w:firstLine="708"/>
        <w:jc w:val="both"/>
        <w:rPr>
          <w:sz w:val="28"/>
          <w:szCs w:val="28"/>
        </w:rPr>
      </w:pPr>
      <w:r w:rsidRPr="00A76A30">
        <w:rPr>
          <w:sz w:val="28"/>
          <w:szCs w:val="28"/>
        </w:rPr>
        <w:t xml:space="preserve">Невыполнение нормативов стоимости </w:t>
      </w:r>
      <w:r>
        <w:rPr>
          <w:sz w:val="28"/>
          <w:szCs w:val="28"/>
        </w:rPr>
        <w:t xml:space="preserve">единицы объема </w:t>
      </w:r>
      <w:r w:rsidRPr="00A76A30">
        <w:rPr>
          <w:sz w:val="28"/>
          <w:szCs w:val="28"/>
        </w:rPr>
        <w:t>медицинской помощи является одной из основных причин роста доли расходов на заработную плату и снижения удельного веса по остальным расходам, что по мнению Контрольно-счетной палаты</w:t>
      </w:r>
      <w:r w:rsidR="001D3B7B">
        <w:rPr>
          <w:sz w:val="28"/>
          <w:szCs w:val="28"/>
        </w:rPr>
        <w:t>,</w:t>
      </w:r>
      <w:r w:rsidRPr="00A76A30">
        <w:rPr>
          <w:sz w:val="28"/>
          <w:szCs w:val="28"/>
        </w:rPr>
        <w:t xml:space="preserve"> оказывает негативное влияние на структуру затрат учреждений здравоохранения. В условиях недостаточности финансовых ресурсов для обеспечения фактической потребности в получении медицинской помощи в рамках территориальной программы доля расходов, которая носит обязательный характер (оплата труда, начисления на оплату труда, коммунальные услуги) будет возрастать за счет сокращения расходов на другие статьи, в том числе на медикаменты, расходные материалы и продукты питания, которые в большей степени отражают качество оказания населению медицинской помощи.</w:t>
      </w:r>
    </w:p>
    <w:p w:rsidR="008554D3" w:rsidRPr="006C7056" w:rsidRDefault="008554D3" w:rsidP="008554D3">
      <w:pPr>
        <w:ind w:firstLine="708"/>
        <w:jc w:val="both"/>
        <w:rPr>
          <w:sz w:val="28"/>
          <w:szCs w:val="28"/>
        </w:rPr>
      </w:pPr>
      <w:r>
        <w:rPr>
          <w:sz w:val="28"/>
          <w:szCs w:val="28"/>
        </w:rPr>
        <w:t>Ф</w:t>
      </w:r>
      <w:r w:rsidRPr="00A76A30">
        <w:rPr>
          <w:sz w:val="28"/>
          <w:szCs w:val="28"/>
        </w:rPr>
        <w:t>актически выполненные объемы медицинской помощи ежегодно не соответствуют  утвержденным (превышены по одним видам и не выполнены по другим). Наиболее стабильно перевыполняются объемы самых дорогостоящих видов медицинской помощи - скорой и  оказываемой в круглосуточном стационаре.</w:t>
      </w:r>
      <w:r>
        <w:rPr>
          <w:sz w:val="28"/>
          <w:szCs w:val="28"/>
        </w:rPr>
        <w:t xml:space="preserve"> </w:t>
      </w:r>
      <w:r w:rsidRPr="00A76A30">
        <w:rPr>
          <w:sz w:val="28"/>
          <w:szCs w:val="28"/>
        </w:rPr>
        <w:t>Анализ выполнения территориальных объемов в разрезе профилей медицинской помощи также показал перевыполнение объемов по абсолютному большинству профилей.</w:t>
      </w:r>
      <w:r w:rsidRPr="006C7056">
        <w:rPr>
          <w:sz w:val="28"/>
          <w:szCs w:val="28"/>
        </w:rPr>
        <w:t xml:space="preserve"> Исходя из изложенного можно сделать вывод о том, что территориальные нормативы, не в полной мере соответствуют реальным потребностям населения. </w:t>
      </w:r>
    </w:p>
    <w:p w:rsidR="008554D3" w:rsidRDefault="008554D3" w:rsidP="008554D3">
      <w:pPr>
        <w:ind w:firstLine="708"/>
        <w:jc w:val="both"/>
        <w:rPr>
          <w:sz w:val="28"/>
          <w:szCs w:val="28"/>
        </w:rPr>
      </w:pPr>
      <w:r w:rsidRPr="006C7056">
        <w:rPr>
          <w:sz w:val="28"/>
          <w:szCs w:val="28"/>
        </w:rPr>
        <w:t xml:space="preserve">Анализ сбалансированности территориальных программ по источникам финансового обеспечения </w:t>
      </w:r>
      <w:r>
        <w:rPr>
          <w:sz w:val="28"/>
          <w:szCs w:val="28"/>
        </w:rPr>
        <w:t>показал</w:t>
      </w:r>
      <w:r w:rsidRPr="006C7056">
        <w:rPr>
          <w:sz w:val="28"/>
          <w:szCs w:val="28"/>
        </w:rPr>
        <w:t xml:space="preserve">, что утвержденная </w:t>
      </w:r>
      <w:r>
        <w:rPr>
          <w:sz w:val="28"/>
          <w:szCs w:val="28"/>
        </w:rPr>
        <w:t>программой</w:t>
      </w:r>
      <w:r w:rsidRPr="006C7056">
        <w:rPr>
          <w:sz w:val="28"/>
          <w:szCs w:val="28"/>
        </w:rPr>
        <w:t xml:space="preserve"> структура финансового обеспечения ежегодно не соблюдается. В анализируемом периоде  фактическая структура отлична от плановой, что в основном обусловлено фактическим исполнением объемов медицинской помощи (перевыполнением или недовыполнением объемов).</w:t>
      </w:r>
    </w:p>
    <w:p w:rsidR="008554D3" w:rsidRPr="006E57F5" w:rsidRDefault="008554D3" w:rsidP="008554D3">
      <w:pPr>
        <w:ind w:firstLine="708"/>
        <w:jc w:val="both"/>
        <w:rPr>
          <w:sz w:val="28"/>
          <w:szCs w:val="28"/>
        </w:rPr>
      </w:pPr>
      <w:r>
        <w:rPr>
          <w:sz w:val="28"/>
          <w:szCs w:val="28"/>
        </w:rPr>
        <w:t xml:space="preserve">Проведенный анализ коечного фонда системы здравоохранения Астраханской области в разрезе профилей стационарной медицинской помощи показал, что </w:t>
      </w:r>
      <w:r w:rsidRPr="006E57F5">
        <w:rPr>
          <w:sz w:val="28"/>
          <w:szCs w:val="28"/>
        </w:rPr>
        <w:t>ежегодно по одним профилям наблюдается излишнее количество коек, по другим – недостаточное. Соответственно, нагрузка на одну койку по одним профилям превышает норматив, по другим – ниже нормы.  В результате в мно</w:t>
      </w:r>
      <w:r w:rsidRPr="006E57F5">
        <w:rPr>
          <w:sz w:val="28"/>
          <w:szCs w:val="28"/>
        </w:rPr>
        <w:lastRenderedPageBreak/>
        <w:t xml:space="preserve">гопрофильных учреждениях здравоохранения недостаток коек одних профилей компенсируется койками других профилей. </w:t>
      </w:r>
    </w:p>
    <w:p w:rsidR="008554D3" w:rsidRPr="008912B7" w:rsidRDefault="008554D3" w:rsidP="008554D3">
      <w:pPr>
        <w:ind w:firstLine="708"/>
        <w:jc w:val="both"/>
        <w:rPr>
          <w:sz w:val="28"/>
          <w:szCs w:val="28"/>
        </w:rPr>
      </w:pPr>
      <w:r w:rsidRPr="006E57F5">
        <w:rPr>
          <w:sz w:val="28"/>
          <w:szCs w:val="28"/>
        </w:rPr>
        <w:t>Исходя из данных статистического наблюдения штатная численность врачебного персонала, а также количество физических лиц, как в целом, так и по всем уровням оказания медицинской помощи превышает расчетную потребность</w:t>
      </w:r>
      <w:r>
        <w:rPr>
          <w:sz w:val="28"/>
          <w:szCs w:val="28"/>
        </w:rPr>
        <w:t xml:space="preserve">. </w:t>
      </w:r>
      <w:r w:rsidRPr="008912B7">
        <w:rPr>
          <w:sz w:val="28"/>
          <w:szCs w:val="28"/>
        </w:rPr>
        <w:t xml:space="preserve">Результаты контрольного мероприятия, проведенного в медицинских организациях, </w:t>
      </w:r>
      <w:r>
        <w:rPr>
          <w:sz w:val="28"/>
          <w:szCs w:val="28"/>
        </w:rPr>
        <w:t xml:space="preserve">подведомственных министерству здравоохранения Астраханской области, </w:t>
      </w:r>
      <w:r w:rsidRPr="008912B7">
        <w:rPr>
          <w:sz w:val="28"/>
          <w:szCs w:val="28"/>
        </w:rPr>
        <w:t>также показали наличие превышения штатной  численности и количества физических лиц над расчетной потребностью.</w:t>
      </w:r>
      <w:r>
        <w:rPr>
          <w:sz w:val="28"/>
          <w:szCs w:val="28"/>
        </w:rPr>
        <w:t xml:space="preserve"> </w:t>
      </w:r>
      <w:r w:rsidRPr="008912B7">
        <w:rPr>
          <w:sz w:val="28"/>
          <w:szCs w:val="28"/>
        </w:rPr>
        <w:t>Как правило, в медицинских организациях с избыточной штатной численностью существует высокий уровень совместительства, совмещения и расширения зон обслуживания. Соответственно повышение среднего уровня заработной платы врачебного персонала в данных организациях может быть достигнуто</w:t>
      </w:r>
      <w:r w:rsidR="000F4A3B">
        <w:rPr>
          <w:sz w:val="28"/>
          <w:szCs w:val="28"/>
        </w:rPr>
        <w:t>,</w:t>
      </w:r>
      <w:r w:rsidRPr="008912B7">
        <w:rPr>
          <w:sz w:val="28"/>
          <w:szCs w:val="28"/>
        </w:rPr>
        <w:t xml:space="preserve"> в том числе</w:t>
      </w:r>
      <w:r w:rsidR="000F4A3B">
        <w:rPr>
          <w:sz w:val="28"/>
          <w:szCs w:val="28"/>
        </w:rPr>
        <w:t>,</w:t>
      </w:r>
      <w:r w:rsidRPr="008912B7">
        <w:rPr>
          <w:sz w:val="28"/>
          <w:szCs w:val="28"/>
        </w:rPr>
        <w:t xml:space="preserve"> и за счет штатной численности, не обеспеченной объемами медицинской помощи.</w:t>
      </w:r>
    </w:p>
    <w:p w:rsidR="008554D3" w:rsidRPr="00BA142E" w:rsidRDefault="008554D3" w:rsidP="008554D3">
      <w:pPr>
        <w:ind w:firstLine="708"/>
        <w:jc w:val="both"/>
        <w:rPr>
          <w:sz w:val="28"/>
          <w:szCs w:val="28"/>
        </w:rPr>
      </w:pPr>
      <w:r>
        <w:rPr>
          <w:sz w:val="28"/>
          <w:szCs w:val="28"/>
        </w:rPr>
        <w:t>В</w:t>
      </w:r>
      <w:r w:rsidRPr="00BA142E">
        <w:rPr>
          <w:sz w:val="28"/>
          <w:szCs w:val="28"/>
        </w:rPr>
        <w:t xml:space="preserve"> анализируемом периоде наблюдается постоянный рост кредиторской задолженности медицинских организаций. В целом за три года их задолженность по обязательствам увеличилась в 2,6 раза. В разрезе источников финансового обеспечения </w:t>
      </w:r>
      <w:r>
        <w:rPr>
          <w:sz w:val="28"/>
          <w:szCs w:val="28"/>
        </w:rPr>
        <w:t>задолженность</w:t>
      </w:r>
      <w:r w:rsidRPr="00BA142E">
        <w:rPr>
          <w:sz w:val="28"/>
          <w:szCs w:val="28"/>
        </w:rPr>
        <w:t xml:space="preserve"> по обязательствам, принятым за счет средств ОМС</w:t>
      </w:r>
      <w:r>
        <w:rPr>
          <w:sz w:val="28"/>
          <w:szCs w:val="28"/>
        </w:rPr>
        <w:t>,</w:t>
      </w:r>
      <w:r w:rsidRPr="00BA142E">
        <w:rPr>
          <w:sz w:val="28"/>
          <w:szCs w:val="28"/>
        </w:rPr>
        <w:t xml:space="preserve"> возросла с 15,4 млн. рублей (на конец 2012 года) до 292,7 млн. рублей  (на конец 2014 года). Соответственно </w:t>
      </w:r>
      <w:r>
        <w:rPr>
          <w:sz w:val="28"/>
          <w:szCs w:val="28"/>
        </w:rPr>
        <w:t>задолженность</w:t>
      </w:r>
      <w:r w:rsidRPr="00BA142E">
        <w:rPr>
          <w:sz w:val="28"/>
          <w:szCs w:val="28"/>
        </w:rPr>
        <w:t xml:space="preserve"> по обязательствам, принятым за счет средств бюджета Астраханской области за тот же период сократилась со 141,7 млн. рублей до 118,8 млн. рублей. В разрезе статей затрат наибольшие темпы роста задолженности наблюдаются по приобретению услуг и увеличению стоимости материальных запасов, что является следствием изменений в структуре затрат учреждений, наращивания удельного веса расходов по фонду оплаты труда в том числе за счет сокращения приобретения медикаментов, расходных материалов, продуктов питания и увеличения задолженности за их приобретение. </w:t>
      </w:r>
    </w:p>
    <w:p w:rsidR="008554D3" w:rsidRDefault="008554D3" w:rsidP="008554D3">
      <w:pPr>
        <w:ind w:firstLine="708"/>
        <w:jc w:val="both"/>
        <w:rPr>
          <w:sz w:val="28"/>
          <w:szCs w:val="28"/>
        </w:rPr>
      </w:pPr>
      <w:r w:rsidRPr="00BA142E">
        <w:rPr>
          <w:sz w:val="28"/>
          <w:szCs w:val="28"/>
        </w:rPr>
        <w:t>Проверкой обоснованности образования кредиторской задолженности, проведенной в медицинских организациях, установлен факт наличия просроченной кредиторской задолже</w:t>
      </w:r>
      <w:r>
        <w:rPr>
          <w:sz w:val="28"/>
          <w:szCs w:val="28"/>
        </w:rPr>
        <w:t>нности только в одном случае (</w:t>
      </w:r>
      <w:r w:rsidRPr="00BA142E">
        <w:rPr>
          <w:sz w:val="28"/>
          <w:szCs w:val="28"/>
        </w:rPr>
        <w:t>ГБУЗ АО «Наримановская РБ»</w:t>
      </w:r>
      <w:r>
        <w:rPr>
          <w:sz w:val="28"/>
          <w:szCs w:val="28"/>
        </w:rPr>
        <w:t>).</w:t>
      </w:r>
      <w:r w:rsidRPr="00BA142E">
        <w:rPr>
          <w:sz w:val="28"/>
          <w:szCs w:val="28"/>
        </w:rPr>
        <w:t xml:space="preserve"> В остальных случаях кредиторская задолженность имела текущий характер  и была своевременно погашена. </w:t>
      </w:r>
    </w:p>
    <w:p w:rsidR="008554D3" w:rsidRPr="001F25B1" w:rsidRDefault="008554D3" w:rsidP="008554D3">
      <w:pPr>
        <w:ind w:firstLine="708"/>
        <w:jc w:val="both"/>
        <w:rPr>
          <w:sz w:val="28"/>
          <w:szCs w:val="28"/>
        </w:rPr>
      </w:pPr>
      <w:r w:rsidRPr="001F25B1">
        <w:rPr>
          <w:sz w:val="28"/>
          <w:szCs w:val="28"/>
        </w:rPr>
        <w:t>Проверка правомерности и целевого характера использования средств бюджета и средств ОМС, направленных на реализацию территориальной программы, была проведена в 10 медицинских организациях. В результате проверки установлены</w:t>
      </w:r>
      <w:r>
        <w:rPr>
          <w:sz w:val="28"/>
          <w:szCs w:val="28"/>
        </w:rPr>
        <w:t xml:space="preserve"> следующие нарушения:</w:t>
      </w:r>
    </w:p>
    <w:p w:rsidR="008554D3" w:rsidRDefault="008554D3" w:rsidP="008554D3">
      <w:pPr>
        <w:ind w:firstLine="708"/>
        <w:jc w:val="both"/>
        <w:rPr>
          <w:sz w:val="28"/>
          <w:szCs w:val="28"/>
        </w:rPr>
      </w:pPr>
      <w:r>
        <w:rPr>
          <w:sz w:val="28"/>
          <w:szCs w:val="28"/>
        </w:rPr>
        <w:t>- использование ГБУЗ АО «ГКБ №3» медикаментов на сумму 171,1 тыс. рублей, приобретенных за счет субсидии, выделенной из бюджета Астраханской области, на цели, не предусмотренные государственным заданием;</w:t>
      </w:r>
    </w:p>
    <w:p w:rsidR="008554D3" w:rsidRDefault="008554D3" w:rsidP="008554D3">
      <w:pPr>
        <w:ind w:firstLine="708"/>
        <w:jc w:val="both"/>
        <w:rPr>
          <w:sz w:val="28"/>
          <w:szCs w:val="28"/>
        </w:rPr>
      </w:pPr>
      <w:r>
        <w:rPr>
          <w:sz w:val="28"/>
          <w:szCs w:val="28"/>
        </w:rPr>
        <w:t xml:space="preserve">- оплата </w:t>
      </w:r>
      <w:r w:rsidRPr="001F25B1">
        <w:rPr>
          <w:sz w:val="28"/>
          <w:szCs w:val="28"/>
        </w:rPr>
        <w:t xml:space="preserve">АКБ ФГБУЗ ЮОМЦ ФМБА России </w:t>
      </w:r>
      <w:r>
        <w:rPr>
          <w:sz w:val="28"/>
          <w:szCs w:val="28"/>
        </w:rPr>
        <w:t>услуг по содержанию неработающей поликлиники  в сумме 128,12 тыс. рублей в нарушение принципа эффективности и экономности использования бюджетных средств, установленных статьей 34 Бюджетного кодекса;</w:t>
      </w:r>
    </w:p>
    <w:p w:rsidR="008554D3" w:rsidRDefault="008554D3" w:rsidP="008554D3">
      <w:pPr>
        <w:ind w:firstLine="708"/>
        <w:jc w:val="both"/>
        <w:rPr>
          <w:sz w:val="28"/>
          <w:szCs w:val="28"/>
        </w:rPr>
      </w:pPr>
      <w:r>
        <w:rPr>
          <w:sz w:val="28"/>
          <w:szCs w:val="28"/>
        </w:rPr>
        <w:lastRenderedPageBreak/>
        <w:t>- нарушение</w:t>
      </w:r>
      <w:r w:rsidRPr="009D50FE">
        <w:rPr>
          <w:sz w:val="28"/>
          <w:szCs w:val="28"/>
        </w:rPr>
        <w:t xml:space="preserve"> требований о размещении в информационно-телекоммуникационной сети «Интернет» информации о проводимом ГБУЗ АО «ОДКБ им. Н.Н. Селищевой»</w:t>
      </w:r>
      <w:r>
        <w:rPr>
          <w:sz w:val="28"/>
          <w:szCs w:val="28"/>
        </w:rPr>
        <w:t xml:space="preserve"> </w:t>
      </w:r>
      <w:r w:rsidRPr="009D50FE">
        <w:rPr>
          <w:sz w:val="28"/>
          <w:szCs w:val="28"/>
        </w:rPr>
        <w:t>запросе котировок на поставку бланочной продукции на сумму 103,1 тыс. рублей и об электронном аукционе на поставку молока и молочных продуктов на сумму 1352,4 тыс. рублей.</w:t>
      </w:r>
    </w:p>
    <w:p w:rsidR="008554D3" w:rsidRDefault="008554D3" w:rsidP="008554D3">
      <w:pPr>
        <w:ind w:firstLine="708"/>
        <w:jc w:val="both"/>
        <w:rPr>
          <w:sz w:val="28"/>
          <w:szCs w:val="28"/>
        </w:rPr>
      </w:pPr>
      <w:r w:rsidRPr="009D50FE">
        <w:rPr>
          <w:sz w:val="28"/>
          <w:szCs w:val="28"/>
        </w:rPr>
        <w:t xml:space="preserve">В анализируемом периоде динамика платных услуг </w:t>
      </w:r>
      <w:r>
        <w:rPr>
          <w:sz w:val="28"/>
          <w:szCs w:val="28"/>
        </w:rPr>
        <w:t xml:space="preserve">медицинских услуг, предоставленных населению, </w:t>
      </w:r>
      <w:r w:rsidRPr="009D50FE">
        <w:rPr>
          <w:sz w:val="28"/>
          <w:szCs w:val="28"/>
        </w:rPr>
        <w:t>характеризуется разнонаправленными показателями. В 2013 году относительно 2012 года объем средств, поступивших от домашних хозяйств, снизился как в абсолютных, так и в относительных значениях. В 2014 году наблюдается рост поступлений от платных услуг на 6,1%, что соответствует показателю прироста всего объема расход</w:t>
      </w:r>
      <w:r>
        <w:rPr>
          <w:sz w:val="28"/>
          <w:szCs w:val="28"/>
        </w:rPr>
        <w:t>ов на медицинскую помощь (6,2%)</w:t>
      </w:r>
      <w:r w:rsidRPr="009D50FE">
        <w:rPr>
          <w:sz w:val="28"/>
          <w:szCs w:val="28"/>
        </w:rPr>
        <w:t>. В разрезе видов медицинской помощи основная доля платных услуг приходится на амбулаторно-поликлиническую помощь (более 60%)</w:t>
      </w:r>
      <w:r>
        <w:rPr>
          <w:sz w:val="28"/>
          <w:szCs w:val="28"/>
        </w:rPr>
        <w:t xml:space="preserve">. </w:t>
      </w:r>
    </w:p>
    <w:p w:rsidR="008554D3" w:rsidRPr="008A11D5" w:rsidRDefault="008554D3" w:rsidP="008554D3">
      <w:pPr>
        <w:ind w:firstLine="708"/>
        <w:jc w:val="both"/>
        <w:rPr>
          <w:sz w:val="28"/>
          <w:szCs w:val="28"/>
        </w:rPr>
      </w:pPr>
      <w:r w:rsidRPr="008A11D5">
        <w:rPr>
          <w:sz w:val="28"/>
          <w:szCs w:val="28"/>
        </w:rPr>
        <w:t xml:space="preserve">Утверждение критериев </w:t>
      </w:r>
      <w:r>
        <w:rPr>
          <w:sz w:val="28"/>
          <w:szCs w:val="28"/>
        </w:rPr>
        <w:t xml:space="preserve">доступности и качества </w:t>
      </w:r>
      <w:r w:rsidRPr="008A11D5">
        <w:rPr>
          <w:sz w:val="28"/>
          <w:szCs w:val="28"/>
        </w:rPr>
        <w:t xml:space="preserve">оказания бесплатной медицинской помощи населению Астраханской области в рамках территориальной программы производится ежегодно на основе требований базовой программы государственных гарантий. Поскольку перечень показателей каждый год расширяется, то часть из них является несопоставимыми с предшествующим периодом, что затрудняет анализ их динамики. </w:t>
      </w:r>
    </w:p>
    <w:p w:rsidR="008554D3" w:rsidRPr="008A11D5" w:rsidRDefault="008554D3" w:rsidP="008554D3">
      <w:pPr>
        <w:ind w:firstLine="708"/>
        <w:jc w:val="both"/>
        <w:rPr>
          <w:sz w:val="28"/>
          <w:szCs w:val="28"/>
        </w:rPr>
      </w:pPr>
      <w:r w:rsidRPr="008A11D5">
        <w:rPr>
          <w:sz w:val="28"/>
          <w:szCs w:val="28"/>
        </w:rPr>
        <w:t xml:space="preserve">Сопоставимые показатели имеют разнонаправленные характеристики. Относительно 2013 года в 2014 году улучшились (снизились) показатели смертности населения от болезней системы кровообращения, от новообразований, материнской смертности, увеличилась обеспеченность населения врачами, оказывающими медицинскую помощь в амбулаторных и стационарных условиях, сократилась средняя длительность лечения в медицинских организациях, оказывающих помощь в стационарных условиях. </w:t>
      </w:r>
    </w:p>
    <w:p w:rsidR="008554D3" w:rsidRDefault="008554D3" w:rsidP="008554D3">
      <w:pPr>
        <w:ind w:firstLine="708"/>
        <w:jc w:val="both"/>
        <w:rPr>
          <w:sz w:val="28"/>
          <w:szCs w:val="28"/>
        </w:rPr>
      </w:pPr>
      <w:r w:rsidRPr="008A11D5">
        <w:rPr>
          <w:sz w:val="28"/>
          <w:szCs w:val="28"/>
        </w:rPr>
        <w:t xml:space="preserve">Ухудшились (увеличились) показатели смертности населения в целом, в том числе смертности от туберкулеза, смертности населения трудоспособного возраста, младенческой смертности. </w:t>
      </w:r>
    </w:p>
    <w:p w:rsidR="009212F1" w:rsidRDefault="009212F1" w:rsidP="008554D3">
      <w:pPr>
        <w:ind w:firstLine="708"/>
        <w:jc w:val="both"/>
        <w:rPr>
          <w:sz w:val="28"/>
          <w:szCs w:val="28"/>
        </w:rPr>
      </w:pPr>
      <w:r>
        <w:rPr>
          <w:sz w:val="28"/>
          <w:szCs w:val="28"/>
        </w:rPr>
        <w:t xml:space="preserve">Материалы аудита эффективности направлены в Думу Астраханской области, министерство здравоохранения Астраханской области и </w:t>
      </w:r>
      <w:r w:rsidRPr="009212F1">
        <w:rPr>
          <w:bCs/>
          <w:sz w:val="28"/>
          <w:szCs w:val="28"/>
        </w:rPr>
        <w:t>территориаль</w:t>
      </w:r>
      <w:r>
        <w:rPr>
          <w:bCs/>
          <w:sz w:val="28"/>
          <w:szCs w:val="28"/>
        </w:rPr>
        <w:t>ный фонд</w:t>
      </w:r>
      <w:r w:rsidRPr="009212F1">
        <w:rPr>
          <w:bCs/>
          <w:sz w:val="28"/>
          <w:szCs w:val="28"/>
        </w:rPr>
        <w:t xml:space="preserve"> ОМС Астраханской области</w:t>
      </w:r>
      <w:r w:rsidR="001D3B7B">
        <w:rPr>
          <w:bCs/>
          <w:sz w:val="28"/>
          <w:szCs w:val="28"/>
        </w:rPr>
        <w:t xml:space="preserve"> и рассмотрены профильным комитетом</w:t>
      </w:r>
      <w:r>
        <w:rPr>
          <w:bCs/>
          <w:sz w:val="28"/>
          <w:szCs w:val="28"/>
        </w:rPr>
        <w:t>.</w:t>
      </w:r>
    </w:p>
    <w:p w:rsidR="002B1E6F" w:rsidRPr="00D4002D" w:rsidRDefault="002B1E6F" w:rsidP="00CF12B8">
      <w:pPr>
        <w:autoSpaceDE w:val="0"/>
        <w:autoSpaceDN w:val="0"/>
        <w:adjustRightInd w:val="0"/>
        <w:ind w:firstLine="540"/>
        <w:jc w:val="both"/>
        <w:outlineLvl w:val="1"/>
        <w:rPr>
          <w:sz w:val="16"/>
          <w:szCs w:val="16"/>
        </w:rPr>
      </w:pPr>
    </w:p>
    <w:p w:rsidR="00BA4160" w:rsidRDefault="00BA4160" w:rsidP="002B1E6F">
      <w:pPr>
        <w:tabs>
          <w:tab w:val="left" w:pos="567"/>
        </w:tabs>
        <w:jc w:val="both"/>
        <w:rPr>
          <w:b/>
          <w:sz w:val="28"/>
          <w:szCs w:val="28"/>
        </w:rPr>
      </w:pPr>
      <w:r w:rsidRPr="009212F1">
        <w:rPr>
          <w:b/>
          <w:sz w:val="28"/>
          <w:szCs w:val="28"/>
        </w:rPr>
        <w:t>2.4. Контроль соблюдения установленного порядка управления и распоряжения имуществом, находящимся в собственности Астраханской области.</w:t>
      </w:r>
    </w:p>
    <w:p w:rsidR="009212F1" w:rsidRPr="009212F1" w:rsidRDefault="009212F1" w:rsidP="002B1E6F">
      <w:pPr>
        <w:tabs>
          <w:tab w:val="left" w:pos="567"/>
        </w:tabs>
        <w:jc w:val="both"/>
        <w:rPr>
          <w:sz w:val="28"/>
          <w:szCs w:val="28"/>
        </w:rPr>
      </w:pPr>
      <w:r>
        <w:rPr>
          <w:sz w:val="28"/>
          <w:szCs w:val="28"/>
        </w:rPr>
        <w:tab/>
        <w:t>В рамках реализации полномочий палаты в сфере контроля установленного порядка управления и распоряжения имущества, находящегося в собственности Астраханской области, в отчетном периоде проведены 2 проверки.</w:t>
      </w:r>
    </w:p>
    <w:p w:rsidR="00C177B5" w:rsidRPr="00F931C9" w:rsidRDefault="00BA4160" w:rsidP="002B1E6F">
      <w:pPr>
        <w:tabs>
          <w:tab w:val="left" w:pos="567"/>
        </w:tabs>
        <w:jc w:val="both"/>
        <w:rPr>
          <w:i/>
          <w:sz w:val="28"/>
          <w:szCs w:val="28"/>
        </w:rPr>
      </w:pPr>
      <w:r w:rsidRPr="00F931C9">
        <w:rPr>
          <w:i/>
          <w:sz w:val="28"/>
          <w:szCs w:val="28"/>
        </w:rPr>
        <w:tab/>
      </w:r>
      <w:r w:rsidR="00CB7980" w:rsidRPr="00F931C9">
        <w:rPr>
          <w:i/>
          <w:sz w:val="28"/>
          <w:szCs w:val="28"/>
        </w:rPr>
        <w:t>Проверка соблюдения установленного порядка управления и распоряжения имуществом Астраханской области, закрепленного за автономным учреждением культуры Астраханской области «Астраханский драматический театр».</w:t>
      </w:r>
    </w:p>
    <w:p w:rsidR="00AD3FB7" w:rsidRPr="009212F1" w:rsidRDefault="009B12DA" w:rsidP="00AD3FB7">
      <w:pPr>
        <w:ind w:firstLine="540"/>
        <w:jc w:val="both"/>
        <w:outlineLvl w:val="2"/>
        <w:rPr>
          <w:rFonts w:eastAsia="Calibri"/>
          <w:snapToGrid w:val="0"/>
          <w:sz w:val="28"/>
          <w:szCs w:val="28"/>
          <w:lang w:eastAsia="en-US"/>
        </w:rPr>
      </w:pPr>
      <w:r w:rsidRPr="009212F1">
        <w:rPr>
          <w:rFonts w:eastAsia="Calibri"/>
          <w:snapToGrid w:val="0"/>
          <w:sz w:val="28"/>
          <w:szCs w:val="28"/>
          <w:lang w:eastAsia="en-US"/>
        </w:rPr>
        <w:t>По результатам п</w:t>
      </w:r>
      <w:r w:rsidR="00AD3FB7" w:rsidRPr="009212F1">
        <w:rPr>
          <w:rFonts w:eastAsia="Calibri"/>
          <w:snapToGrid w:val="0"/>
          <w:sz w:val="28"/>
          <w:szCs w:val="28"/>
          <w:lang w:eastAsia="en-US"/>
        </w:rPr>
        <w:t>роверк</w:t>
      </w:r>
      <w:r w:rsidRPr="009212F1">
        <w:rPr>
          <w:rFonts w:eastAsia="Calibri"/>
          <w:snapToGrid w:val="0"/>
          <w:sz w:val="28"/>
          <w:szCs w:val="28"/>
          <w:lang w:eastAsia="en-US"/>
        </w:rPr>
        <w:t xml:space="preserve">и </w:t>
      </w:r>
      <w:r w:rsidR="009212F1">
        <w:rPr>
          <w:rFonts w:eastAsia="Calibri"/>
          <w:snapToGrid w:val="0"/>
          <w:sz w:val="28"/>
          <w:szCs w:val="28"/>
          <w:lang w:eastAsia="en-US"/>
        </w:rPr>
        <w:t>установлено следующее</w:t>
      </w:r>
      <w:r w:rsidR="00EB5787" w:rsidRPr="009212F1">
        <w:rPr>
          <w:rFonts w:eastAsia="Calibri"/>
          <w:snapToGrid w:val="0"/>
          <w:sz w:val="28"/>
          <w:szCs w:val="28"/>
          <w:lang w:eastAsia="en-US"/>
        </w:rPr>
        <w:t>.</w:t>
      </w:r>
    </w:p>
    <w:p w:rsidR="00827808" w:rsidRDefault="00827808" w:rsidP="00F46FC9">
      <w:pPr>
        <w:ind w:firstLine="540"/>
        <w:contextualSpacing/>
        <w:jc w:val="both"/>
        <w:rPr>
          <w:sz w:val="28"/>
          <w:szCs w:val="28"/>
        </w:rPr>
      </w:pPr>
      <w:r w:rsidRPr="00C15A7D">
        <w:rPr>
          <w:sz w:val="28"/>
          <w:szCs w:val="28"/>
        </w:rPr>
        <w:t xml:space="preserve">Астраханский областной </w:t>
      </w:r>
      <w:r w:rsidR="00EB5787">
        <w:rPr>
          <w:sz w:val="28"/>
          <w:szCs w:val="28"/>
        </w:rPr>
        <w:t>драм</w:t>
      </w:r>
      <w:r w:rsidRPr="00C15A7D">
        <w:rPr>
          <w:sz w:val="28"/>
          <w:szCs w:val="28"/>
        </w:rPr>
        <w:t>атический театр имени С.М. Кирова</w:t>
      </w:r>
      <w:r w:rsidR="008C6710">
        <w:rPr>
          <w:sz w:val="28"/>
          <w:szCs w:val="28"/>
        </w:rPr>
        <w:t xml:space="preserve"> (далее - </w:t>
      </w:r>
      <w:r w:rsidR="004E0117">
        <w:rPr>
          <w:sz w:val="28"/>
          <w:szCs w:val="28"/>
        </w:rPr>
        <w:t>Театр)</w:t>
      </w:r>
      <w:r w:rsidRPr="00C15A7D">
        <w:rPr>
          <w:sz w:val="28"/>
          <w:szCs w:val="28"/>
        </w:rPr>
        <w:t xml:space="preserve"> отнесен к объектам собственности Астраханской области</w:t>
      </w:r>
      <w:r w:rsidR="008C6710">
        <w:rPr>
          <w:sz w:val="28"/>
          <w:szCs w:val="28"/>
        </w:rPr>
        <w:t>. Однако</w:t>
      </w:r>
      <w:r w:rsidRPr="00827808">
        <w:rPr>
          <w:sz w:val="28"/>
          <w:szCs w:val="28"/>
        </w:rPr>
        <w:t xml:space="preserve"> имеются </w:t>
      </w:r>
      <w:r>
        <w:rPr>
          <w:sz w:val="28"/>
          <w:szCs w:val="28"/>
        </w:rPr>
        <w:t>два</w:t>
      </w:r>
      <w:r w:rsidRPr="00827808">
        <w:rPr>
          <w:sz w:val="28"/>
          <w:szCs w:val="28"/>
        </w:rPr>
        <w:t xml:space="preserve"> взаимоисключающих документа</w:t>
      </w:r>
      <w:r>
        <w:rPr>
          <w:sz w:val="28"/>
          <w:szCs w:val="28"/>
        </w:rPr>
        <w:t xml:space="preserve">: </w:t>
      </w:r>
    </w:p>
    <w:p w:rsidR="00827808" w:rsidRPr="00EB5787" w:rsidRDefault="00F67137" w:rsidP="009212F1">
      <w:pPr>
        <w:ind w:firstLine="540"/>
        <w:contextualSpacing/>
        <w:jc w:val="both"/>
        <w:rPr>
          <w:sz w:val="28"/>
          <w:szCs w:val="28"/>
        </w:rPr>
      </w:pPr>
      <w:r>
        <w:rPr>
          <w:sz w:val="28"/>
          <w:szCs w:val="28"/>
        </w:rPr>
        <w:lastRenderedPageBreak/>
        <w:t xml:space="preserve">- </w:t>
      </w:r>
      <w:r w:rsidR="00827808" w:rsidRPr="00C15A7D">
        <w:rPr>
          <w:sz w:val="28"/>
          <w:szCs w:val="28"/>
        </w:rPr>
        <w:t>свидетельство от 15.04.2002г.</w:t>
      </w:r>
      <w:r w:rsidR="00827808">
        <w:rPr>
          <w:sz w:val="28"/>
          <w:szCs w:val="28"/>
        </w:rPr>
        <w:t>,</w:t>
      </w:r>
      <w:r w:rsidR="00827808" w:rsidRPr="00C15A7D">
        <w:rPr>
          <w:sz w:val="28"/>
          <w:szCs w:val="28"/>
        </w:rPr>
        <w:t xml:space="preserve"> подтверждающее включение </w:t>
      </w:r>
      <w:r w:rsidR="00827808">
        <w:rPr>
          <w:sz w:val="28"/>
          <w:szCs w:val="28"/>
        </w:rPr>
        <w:t xml:space="preserve">данного </w:t>
      </w:r>
      <w:r w:rsidR="00827808" w:rsidRPr="00C15A7D">
        <w:rPr>
          <w:sz w:val="28"/>
          <w:szCs w:val="28"/>
        </w:rPr>
        <w:t xml:space="preserve">имущества в </w:t>
      </w:r>
      <w:r w:rsidR="00827808" w:rsidRPr="00EB5787">
        <w:rPr>
          <w:sz w:val="28"/>
          <w:szCs w:val="28"/>
        </w:rPr>
        <w:t>реестр федерального имущества;</w:t>
      </w:r>
    </w:p>
    <w:p w:rsidR="00827808" w:rsidRPr="00EB5787" w:rsidRDefault="00F67137" w:rsidP="009212F1">
      <w:pPr>
        <w:ind w:firstLine="540"/>
        <w:contextualSpacing/>
        <w:jc w:val="both"/>
        <w:rPr>
          <w:sz w:val="28"/>
          <w:szCs w:val="28"/>
        </w:rPr>
      </w:pPr>
      <w:r>
        <w:rPr>
          <w:sz w:val="28"/>
          <w:szCs w:val="28"/>
        </w:rPr>
        <w:t xml:space="preserve">- </w:t>
      </w:r>
      <w:r w:rsidR="00827808" w:rsidRPr="00C15A7D">
        <w:rPr>
          <w:sz w:val="28"/>
          <w:szCs w:val="28"/>
        </w:rPr>
        <w:t>свидетельство от 26. 02. 2004г</w:t>
      </w:r>
      <w:r w:rsidR="00827808">
        <w:rPr>
          <w:sz w:val="28"/>
          <w:szCs w:val="28"/>
        </w:rPr>
        <w:t xml:space="preserve">., </w:t>
      </w:r>
      <w:r w:rsidR="00827808" w:rsidRPr="00C15A7D">
        <w:rPr>
          <w:sz w:val="28"/>
          <w:szCs w:val="28"/>
        </w:rPr>
        <w:t xml:space="preserve">подтверждающее </w:t>
      </w:r>
      <w:r w:rsidR="00827808" w:rsidRPr="00827808">
        <w:rPr>
          <w:sz w:val="28"/>
          <w:szCs w:val="28"/>
        </w:rPr>
        <w:t xml:space="preserve">включение этого же </w:t>
      </w:r>
      <w:r w:rsidR="00827808" w:rsidRPr="00EB5787">
        <w:rPr>
          <w:sz w:val="28"/>
          <w:szCs w:val="28"/>
        </w:rPr>
        <w:t>имущества в реестр государственного имущества Астраханской области.</w:t>
      </w:r>
    </w:p>
    <w:p w:rsidR="00F30BAD" w:rsidRDefault="00F30BAD" w:rsidP="00F30BAD">
      <w:pPr>
        <w:tabs>
          <w:tab w:val="left" w:pos="7655"/>
        </w:tabs>
        <w:ind w:firstLine="540"/>
        <w:jc w:val="both"/>
        <w:outlineLvl w:val="2"/>
        <w:rPr>
          <w:rFonts w:eastAsia="Calibri"/>
          <w:snapToGrid w:val="0"/>
          <w:sz w:val="28"/>
          <w:szCs w:val="28"/>
          <w:lang w:eastAsia="en-US"/>
        </w:rPr>
      </w:pPr>
      <w:r>
        <w:rPr>
          <w:rFonts w:eastAsia="Calibri"/>
          <w:snapToGrid w:val="0"/>
          <w:sz w:val="28"/>
          <w:szCs w:val="28"/>
          <w:lang w:eastAsia="en-US"/>
        </w:rPr>
        <w:t xml:space="preserve">Переписка </w:t>
      </w:r>
      <w:r w:rsidR="004E0117">
        <w:rPr>
          <w:rFonts w:eastAsia="Calibri"/>
          <w:snapToGrid w:val="0"/>
          <w:sz w:val="28"/>
          <w:szCs w:val="28"/>
          <w:lang w:eastAsia="en-US"/>
        </w:rPr>
        <w:t xml:space="preserve">Театра </w:t>
      </w:r>
      <w:r>
        <w:rPr>
          <w:rFonts w:eastAsia="Calibri"/>
          <w:snapToGrid w:val="0"/>
          <w:sz w:val="28"/>
          <w:szCs w:val="28"/>
          <w:lang w:eastAsia="en-US"/>
        </w:rPr>
        <w:t>по данному вопросу между ведомствами происходит на протяжении нескольких лет. При этом на конец проверки 26.06.2015 г. не составлены правоустанавливающие документы:</w:t>
      </w:r>
    </w:p>
    <w:p w:rsidR="009212F1" w:rsidRDefault="00F67137" w:rsidP="00F30BAD">
      <w:pPr>
        <w:tabs>
          <w:tab w:val="left" w:pos="7655"/>
        </w:tabs>
        <w:ind w:firstLine="540"/>
        <w:jc w:val="both"/>
        <w:outlineLvl w:val="2"/>
        <w:rPr>
          <w:rFonts w:eastAsia="Calibri"/>
          <w:snapToGrid w:val="0"/>
          <w:sz w:val="28"/>
          <w:szCs w:val="28"/>
          <w:lang w:eastAsia="en-US"/>
        </w:rPr>
      </w:pPr>
      <w:r>
        <w:rPr>
          <w:rFonts w:eastAsia="Calibri"/>
          <w:snapToGrid w:val="0"/>
          <w:sz w:val="28"/>
          <w:szCs w:val="28"/>
          <w:lang w:eastAsia="en-US"/>
        </w:rPr>
        <w:t xml:space="preserve">- </w:t>
      </w:r>
      <w:r w:rsidR="009212F1">
        <w:rPr>
          <w:rFonts w:eastAsia="Calibri"/>
          <w:snapToGrid w:val="0"/>
          <w:sz w:val="28"/>
          <w:szCs w:val="28"/>
          <w:lang w:eastAsia="en-US"/>
        </w:rPr>
        <w:t>договор на право оперативного управления имуществом;</w:t>
      </w:r>
    </w:p>
    <w:p w:rsidR="009212F1" w:rsidRDefault="00F67137" w:rsidP="00F30BAD">
      <w:pPr>
        <w:tabs>
          <w:tab w:val="left" w:pos="7655"/>
        </w:tabs>
        <w:ind w:firstLine="540"/>
        <w:jc w:val="both"/>
        <w:outlineLvl w:val="2"/>
        <w:rPr>
          <w:sz w:val="28"/>
          <w:szCs w:val="28"/>
        </w:rPr>
      </w:pPr>
      <w:r>
        <w:rPr>
          <w:sz w:val="28"/>
          <w:szCs w:val="28"/>
        </w:rPr>
        <w:t xml:space="preserve">- </w:t>
      </w:r>
      <w:r w:rsidR="009212F1">
        <w:rPr>
          <w:sz w:val="28"/>
          <w:szCs w:val="28"/>
        </w:rPr>
        <w:t>а</w:t>
      </w:r>
      <w:r w:rsidR="009212F1" w:rsidRPr="00C15A7D">
        <w:rPr>
          <w:sz w:val="28"/>
          <w:szCs w:val="28"/>
        </w:rPr>
        <w:t>кт приема–передачи имущества</w:t>
      </w:r>
      <w:r w:rsidR="009212F1">
        <w:rPr>
          <w:sz w:val="28"/>
          <w:szCs w:val="28"/>
        </w:rPr>
        <w:t>;</w:t>
      </w:r>
    </w:p>
    <w:p w:rsidR="009212F1" w:rsidRDefault="00F67137" w:rsidP="00F30BAD">
      <w:pPr>
        <w:tabs>
          <w:tab w:val="left" w:pos="7655"/>
        </w:tabs>
        <w:ind w:firstLine="540"/>
        <w:jc w:val="both"/>
        <w:outlineLvl w:val="2"/>
        <w:rPr>
          <w:rFonts w:eastAsia="Calibri"/>
          <w:snapToGrid w:val="0"/>
          <w:sz w:val="28"/>
          <w:szCs w:val="28"/>
          <w:lang w:eastAsia="en-US"/>
        </w:rPr>
      </w:pPr>
      <w:r>
        <w:rPr>
          <w:sz w:val="28"/>
          <w:szCs w:val="28"/>
        </w:rPr>
        <w:t xml:space="preserve">- </w:t>
      </w:r>
      <w:r w:rsidR="009212F1" w:rsidRPr="00C15A7D">
        <w:rPr>
          <w:sz w:val="28"/>
          <w:szCs w:val="28"/>
        </w:rPr>
        <w:t>соответствующ</w:t>
      </w:r>
      <w:r w:rsidR="009212F1">
        <w:rPr>
          <w:sz w:val="28"/>
          <w:szCs w:val="28"/>
        </w:rPr>
        <w:t>ий</w:t>
      </w:r>
      <w:r w:rsidR="009212F1" w:rsidRPr="00C15A7D">
        <w:rPr>
          <w:sz w:val="28"/>
          <w:szCs w:val="28"/>
        </w:rPr>
        <w:t xml:space="preserve"> нормативн</w:t>
      </w:r>
      <w:r w:rsidR="009212F1">
        <w:rPr>
          <w:sz w:val="28"/>
          <w:szCs w:val="28"/>
        </w:rPr>
        <w:t>ый</w:t>
      </w:r>
      <w:r w:rsidR="009212F1" w:rsidRPr="00C15A7D">
        <w:rPr>
          <w:sz w:val="28"/>
          <w:szCs w:val="28"/>
        </w:rPr>
        <w:t xml:space="preserve"> документ по передачи имущества в оперативное управление Театру</w:t>
      </w:r>
      <w:r w:rsidR="009212F1">
        <w:rPr>
          <w:sz w:val="28"/>
          <w:szCs w:val="28"/>
        </w:rPr>
        <w:t xml:space="preserve">, </w:t>
      </w:r>
      <w:r w:rsidR="009212F1" w:rsidRPr="00C15A7D">
        <w:rPr>
          <w:sz w:val="28"/>
          <w:szCs w:val="28"/>
        </w:rPr>
        <w:t>для утверждения органами власти</w:t>
      </w:r>
      <w:r w:rsidR="009212F1">
        <w:rPr>
          <w:sz w:val="28"/>
          <w:szCs w:val="28"/>
        </w:rPr>
        <w:t>.</w:t>
      </w:r>
    </w:p>
    <w:p w:rsidR="00F30BAD" w:rsidRPr="00F30BAD" w:rsidRDefault="009212F1" w:rsidP="009052F9">
      <w:pPr>
        <w:tabs>
          <w:tab w:val="left" w:pos="7655"/>
        </w:tabs>
        <w:jc w:val="both"/>
        <w:outlineLvl w:val="2"/>
        <w:rPr>
          <w:rFonts w:eastAsia="Calibri"/>
          <w:snapToGrid w:val="0"/>
          <w:sz w:val="28"/>
          <w:szCs w:val="28"/>
          <w:lang w:eastAsia="en-US"/>
        </w:rPr>
      </w:pPr>
      <w:r>
        <w:rPr>
          <w:sz w:val="28"/>
          <w:szCs w:val="28"/>
        </w:rPr>
        <w:t>договор</w:t>
      </w:r>
      <w:r w:rsidR="00F30BAD" w:rsidRPr="00C15A7D">
        <w:rPr>
          <w:sz w:val="28"/>
          <w:szCs w:val="28"/>
        </w:rPr>
        <w:t xml:space="preserve"> на право оперативного управления имуществом;</w:t>
      </w:r>
    </w:p>
    <w:p w:rsidR="00B77DD3" w:rsidRPr="009212F1" w:rsidRDefault="0065059A" w:rsidP="00B77DD3">
      <w:pPr>
        <w:tabs>
          <w:tab w:val="left" w:pos="0"/>
        </w:tabs>
        <w:jc w:val="both"/>
        <w:outlineLvl w:val="2"/>
        <w:rPr>
          <w:sz w:val="28"/>
          <w:szCs w:val="28"/>
        </w:rPr>
      </w:pPr>
      <w:r>
        <w:rPr>
          <w:rFonts w:eastAsia="Calibri"/>
          <w:snapToGrid w:val="0"/>
          <w:sz w:val="28"/>
          <w:szCs w:val="28"/>
          <w:lang w:eastAsia="en-US"/>
        </w:rPr>
        <w:tab/>
      </w:r>
      <w:r w:rsidR="00400CA2" w:rsidRPr="009212F1">
        <w:rPr>
          <w:rFonts w:eastAsia="Calibri"/>
          <w:snapToGrid w:val="0"/>
          <w:sz w:val="28"/>
          <w:szCs w:val="28"/>
          <w:lang w:eastAsia="en-US"/>
        </w:rPr>
        <w:t>По состоянию н</w:t>
      </w:r>
      <w:r w:rsidR="00400CA2" w:rsidRPr="009212F1">
        <w:rPr>
          <w:sz w:val="28"/>
          <w:szCs w:val="28"/>
        </w:rPr>
        <w:t>а 01.04.2015 г. у</w:t>
      </w:r>
      <w:r w:rsidRPr="009212F1">
        <w:rPr>
          <w:rFonts w:eastAsia="Calibri"/>
          <w:snapToGrid w:val="0"/>
          <w:sz w:val="28"/>
          <w:szCs w:val="28"/>
          <w:lang w:eastAsia="en-US"/>
        </w:rPr>
        <w:t xml:space="preserve"> </w:t>
      </w:r>
      <w:r w:rsidR="004E0117" w:rsidRPr="009212F1">
        <w:rPr>
          <w:sz w:val="28"/>
          <w:szCs w:val="28"/>
        </w:rPr>
        <w:t>Т</w:t>
      </w:r>
      <w:r w:rsidRPr="009212F1">
        <w:rPr>
          <w:sz w:val="28"/>
          <w:szCs w:val="28"/>
        </w:rPr>
        <w:t xml:space="preserve">еатра </w:t>
      </w:r>
      <w:r w:rsidR="00400CA2" w:rsidRPr="009212F1">
        <w:rPr>
          <w:sz w:val="28"/>
          <w:szCs w:val="28"/>
        </w:rPr>
        <w:t>име</w:t>
      </w:r>
      <w:r w:rsidR="00B77DD3" w:rsidRPr="009212F1">
        <w:rPr>
          <w:sz w:val="28"/>
          <w:szCs w:val="28"/>
        </w:rPr>
        <w:t>л</w:t>
      </w:r>
      <w:r w:rsidR="00F23D3D" w:rsidRPr="009212F1">
        <w:rPr>
          <w:sz w:val="28"/>
          <w:szCs w:val="28"/>
        </w:rPr>
        <w:t>ось</w:t>
      </w:r>
      <w:r w:rsidR="00400CA2" w:rsidRPr="009212F1">
        <w:rPr>
          <w:sz w:val="28"/>
          <w:szCs w:val="28"/>
        </w:rPr>
        <w:t xml:space="preserve"> </w:t>
      </w:r>
      <w:r w:rsidR="00A6420E" w:rsidRPr="009212F1">
        <w:rPr>
          <w:sz w:val="28"/>
          <w:szCs w:val="28"/>
        </w:rPr>
        <w:t>5</w:t>
      </w:r>
      <w:r w:rsidR="00400CA2" w:rsidRPr="009212F1">
        <w:rPr>
          <w:sz w:val="28"/>
          <w:szCs w:val="28"/>
        </w:rPr>
        <w:t xml:space="preserve"> объектов недвижимости, не состоящих на учёте</w:t>
      </w:r>
      <w:r w:rsidR="00051691" w:rsidRPr="009212F1">
        <w:rPr>
          <w:sz w:val="28"/>
          <w:szCs w:val="28"/>
        </w:rPr>
        <w:t xml:space="preserve"> и не учтённых в качестве основных средств</w:t>
      </w:r>
      <w:r w:rsidR="00B77DD3" w:rsidRPr="009212F1">
        <w:rPr>
          <w:sz w:val="28"/>
          <w:szCs w:val="28"/>
        </w:rPr>
        <w:t xml:space="preserve">: </w:t>
      </w:r>
      <w:r w:rsidR="00A6420E" w:rsidRPr="009212F1">
        <w:rPr>
          <w:sz w:val="28"/>
          <w:szCs w:val="28"/>
        </w:rPr>
        <w:t xml:space="preserve">2 </w:t>
      </w:r>
      <w:r w:rsidR="00B77DD3" w:rsidRPr="009212F1">
        <w:rPr>
          <w:sz w:val="28"/>
          <w:szCs w:val="28"/>
        </w:rPr>
        <w:t>зда</w:t>
      </w:r>
      <w:r w:rsidR="00A6420E" w:rsidRPr="009212F1">
        <w:rPr>
          <w:sz w:val="28"/>
          <w:szCs w:val="28"/>
        </w:rPr>
        <w:t>ния</w:t>
      </w:r>
      <w:r w:rsidR="00B77DD3" w:rsidRPr="009212F1">
        <w:rPr>
          <w:sz w:val="28"/>
          <w:szCs w:val="28"/>
        </w:rPr>
        <w:t xml:space="preserve"> склада, </w:t>
      </w:r>
      <w:r w:rsidR="00A6420E" w:rsidRPr="009212F1">
        <w:rPr>
          <w:sz w:val="28"/>
          <w:szCs w:val="28"/>
        </w:rPr>
        <w:t xml:space="preserve">2 </w:t>
      </w:r>
      <w:r w:rsidR="00B77DD3" w:rsidRPr="009212F1">
        <w:rPr>
          <w:sz w:val="28"/>
          <w:szCs w:val="28"/>
        </w:rPr>
        <w:t>ограждени</w:t>
      </w:r>
      <w:r w:rsidR="00A6420E" w:rsidRPr="009212F1">
        <w:rPr>
          <w:sz w:val="28"/>
          <w:szCs w:val="28"/>
        </w:rPr>
        <w:t>я,</w:t>
      </w:r>
      <w:r w:rsidR="00B77DD3" w:rsidRPr="009212F1">
        <w:rPr>
          <w:sz w:val="28"/>
          <w:szCs w:val="28"/>
        </w:rPr>
        <w:t xml:space="preserve"> в</w:t>
      </w:r>
      <w:r w:rsidR="00A6420E" w:rsidRPr="009212F1">
        <w:rPr>
          <w:sz w:val="28"/>
          <w:szCs w:val="28"/>
        </w:rPr>
        <w:t>орота</w:t>
      </w:r>
      <w:r w:rsidR="00B77DD3" w:rsidRPr="009212F1">
        <w:rPr>
          <w:sz w:val="28"/>
          <w:szCs w:val="28"/>
        </w:rPr>
        <w:t>.</w:t>
      </w:r>
    </w:p>
    <w:p w:rsidR="00BF721A" w:rsidRPr="009212F1" w:rsidRDefault="00CE3A7F" w:rsidP="00BF721A">
      <w:pPr>
        <w:contextualSpacing/>
        <w:jc w:val="both"/>
        <w:rPr>
          <w:sz w:val="28"/>
          <w:szCs w:val="28"/>
        </w:rPr>
      </w:pPr>
      <w:r w:rsidRPr="009212F1">
        <w:rPr>
          <w:sz w:val="28"/>
          <w:szCs w:val="28"/>
        </w:rPr>
        <w:tab/>
      </w:r>
      <w:r w:rsidR="00F47850" w:rsidRPr="009212F1">
        <w:rPr>
          <w:sz w:val="28"/>
          <w:szCs w:val="28"/>
        </w:rPr>
        <w:t xml:space="preserve">На момент проверки  </w:t>
      </w:r>
      <w:r w:rsidR="004E0117" w:rsidRPr="009212F1">
        <w:rPr>
          <w:sz w:val="28"/>
          <w:szCs w:val="28"/>
        </w:rPr>
        <w:t xml:space="preserve">Театра </w:t>
      </w:r>
      <w:r w:rsidR="00F47850" w:rsidRPr="009212F1">
        <w:rPr>
          <w:sz w:val="28"/>
          <w:szCs w:val="28"/>
        </w:rPr>
        <w:t xml:space="preserve">из 13 объектов недвижимости, на государственную регистрацию права оперативного управления поданы документы по 9 объектам: </w:t>
      </w:r>
      <w:r w:rsidR="00A6420E" w:rsidRPr="009212F1">
        <w:rPr>
          <w:sz w:val="28"/>
          <w:szCs w:val="28"/>
        </w:rPr>
        <w:t>з</w:t>
      </w:r>
      <w:r w:rsidR="00BF721A" w:rsidRPr="009212F1">
        <w:rPr>
          <w:sz w:val="28"/>
          <w:szCs w:val="28"/>
        </w:rPr>
        <w:t xml:space="preserve">дание драматического театра, </w:t>
      </w:r>
      <w:r w:rsidR="00520719" w:rsidRPr="009212F1">
        <w:rPr>
          <w:sz w:val="28"/>
          <w:szCs w:val="28"/>
        </w:rPr>
        <w:t>4</w:t>
      </w:r>
      <w:r w:rsidR="00A6420E" w:rsidRPr="009212F1">
        <w:rPr>
          <w:sz w:val="28"/>
          <w:szCs w:val="28"/>
        </w:rPr>
        <w:t xml:space="preserve"> здани</w:t>
      </w:r>
      <w:r w:rsidR="00520719" w:rsidRPr="009212F1">
        <w:rPr>
          <w:sz w:val="28"/>
          <w:szCs w:val="28"/>
        </w:rPr>
        <w:t>я</w:t>
      </w:r>
      <w:r w:rsidR="00A6420E" w:rsidRPr="009212F1">
        <w:rPr>
          <w:sz w:val="28"/>
          <w:szCs w:val="28"/>
        </w:rPr>
        <w:t xml:space="preserve"> склад</w:t>
      </w:r>
      <w:r w:rsidR="00520719" w:rsidRPr="009212F1">
        <w:rPr>
          <w:sz w:val="28"/>
          <w:szCs w:val="28"/>
        </w:rPr>
        <w:t>а</w:t>
      </w:r>
      <w:r w:rsidR="00A6420E" w:rsidRPr="009212F1">
        <w:rPr>
          <w:sz w:val="28"/>
          <w:szCs w:val="28"/>
        </w:rPr>
        <w:t>, 2</w:t>
      </w:r>
      <w:r w:rsidR="00BF721A" w:rsidRPr="009212F1">
        <w:rPr>
          <w:sz w:val="28"/>
          <w:szCs w:val="28"/>
        </w:rPr>
        <w:t xml:space="preserve"> </w:t>
      </w:r>
      <w:r w:rsidR="00A6420E" w:rsidRPr="009212F1">
        <w:rPr>
          <w:sz w:val="28"/>
          <w:szCs w:val="28"/>
        </w:rPr>
        <w:t>з</w:t>
      </w:r>
      <w:r w:rsidR="00BF721A" w:rsidRPr="009212F1">
        <w:rPr>
          <w:sz w:val="28"/>
          <w:szCs w:val="28"/>
        </w:rPr>
        <w:t>дани</w:t>
      </w:r>
      <w:r w:rsidR="00A6420E" w:rsidRPr="009212F1">
        <w:rPr>
          <w:sz w:val="28"/>
          <w:szCs w:val="28"/>
        </w:rPr>
        <w:t>я</w:t>
      </w:r>
      <w:r w:rsidR="00BF721A" w:rsidRPr="009212F1">
        <w:rPr>
          <w:sz w:val="28"/>
          <w:szCs w:val="28"/>
        </w:rPr>
        <w:t xml:space="preserve"> гаража,  пристройк</w:t>
      </w:r>
      <w:r w:rsidR="00A6420E" w:rsidRPr="009212F1">
        <w:rPr>
          <w:sz w:val="28"/>
          <w:szCs w:val="28"/>
        </w:rPr>
        <w:t>а</w:t>
      </w:r>
      <w:r w:rsidR="00BF721A" w:rsidRPr="009212F1">
        <w:rPr>
          <w:sz w:val="28"/>
          <w:szCs w:val="28"/>
        </w:rPr>
        <w:t xml:space="preserve"> к театру, </w:t>
      </w:r>
      <w:r w:rsidR="00A6420E" w:rsidRPr="009212F1">
        <w:rPr>
          <w:sz w:val="28"/>
          <w:szCs w:val="28"/>
        </w:rPr>
        <w:t>з</w:t>
      </w:r>
      <w:r w:rsidR="00520719" w:rsidRPr="009212F1">
        <w:rPr>
          <w:sz w:val="28"/>
          <w:szCs w:val="28"/>
        </w:rPr>
        <w:t>дание мастерской.</w:t>
      </w:r>
      <w:r w:rsidR="00BF721A" w:rsidRPr="009212F1">
        <w:rPr>
          <w:sz w:val="28"/>
          <w:szCs w:val="28"/>
        </w:rPr>
        <w:t xml:space="preserve"> </w:t>
      </w:r>
    </w:p>
    <w:p w:rsidR="00520719" w:rsidRPr="009212F1" w:rsidRDefault="004E0117" w:rsidP="00BF721A">
      <w:pPr>
        <w:jc w:val="both"/>
        <w:rPr>
          <w:sz w:val="28"/>
          <w:szCs w:val="28"/>
        </w:rPr>
      </w:pPr>
      <w:r w:rsidRPr="009212F1">
        <w:rPr>
          <w:sz w:val="28"/>
          <w:szCs w:val="28"/>
        </w:rPr>
        <w:tab/>
        <w:t xml:space="preserve">Также на дату проверки у Театра имелся перечень объектов недвижимости, находящихся в оперативном управлении </w:t>
      </w:r>
      <w:r w:rsidR="00537454" w:rsidRPr="009212F1">
        <w:rPr>
          <w:sz w:val="28"/>
          <w:szCs w:val="28"/>
        </w:rPr>
        <w:t>Театра, но не поставленных на у</w:t>
      </w:r>
      <w:r w:rsidR="008C6710">
        <w:rPr>
          <w:sz w:val="28"/>
          <w:szCs w:val="28"/>
        </w:rPr>
        <w:t>чёт в качестве основных средств</w:t>
      </w:r>
      <w:r w:rsidR="00520719" w:rsidRPr="009212F1">
        <w:rPr>
          <w:sz w:val="28"/>
          <w:szCs w:val="28"/>
        </w:rPr>
        <w:t>.</w:t>
      </w:r>
      <w:r w:rsidR="008C6710">
        <w:rPr>
          <w:sz w:val="28"/>
          <w:szCs w:val="28"/>
        </w:rPr>
        <w:t xml:space="preserve"> Кроме того, в ходе проверки было отмечено, что </w:t>
      </w:r>
      <w:r w:rsidR="008C6710" w:rsidRPr="009212F1">
        <w:rPr>
          <w:sz w:val="28"/>
          <w:szCs w:val="28"/>
        </w:rPr>
        <w:t>Театром не производилась переоценка стоимости склада.</w:t>
      </w:r>
    </w:p>
    <w:p w:rsidR="003E03A7" w:rsidRPr="009212F1" w:rsidRDefault="003E03A7" w:rsidP="003E03A7">
      <w:pPr>
        <w:ind w:firstLine="708"/>
        <w:jc w:val="both"/>
        <w:rPr>
          <w:sz w:val="28"/>
          <w:szCs w:val="28"/>
        </w:rPr>
      </w:pPr>
      <w:r w:rsidRPr="009212F1">
        <w:rPr>
          <w:sz w:val="28"/>
          <w:szCs w:val="28"/>
        </w:rPr>
        <w:t>Проверкой выявлено отсутствие должного контроля со стороны Наблюдательного</w:t>
      </w:r>
      <w:r w:rsidRPr="009212F1">
        <w:rPr>
          <w:b/>
          <w:sz w:val="28"/>
          <w:szCs w:val="28"/>
        </w:rPr>
        <w:t xml:space="preserve"> </w:t>
      </w:r>
      <w:r w:rsidRPr="009212F1">
        <w:rPr>
          <w:sz w:val="28"/>
          <w:szCs w:val="28"/>
        </w:rPr>
        <w:t>Совета Театра (в состав которого входит представитель Агентства по управлению государственным имуществом Астраханской области). В нару</w:t>
      </w:r>
      <w:r w:rsidR="00F67137">
        <w:rPr>
          <w:sz w:val="28"/>
          <w:szCs w:val="28"/>
        </w:rPr>
        <w:t>шение п</w:t>
      </w:r>
      <w:r w:rsidRPr="009212F1">
        <w:rPr>
          <w:sz w:val="28"/>
          <w:szCs w:val="28"/>
        </w:rPr>
        <w:t xml:space="preserve">остановления Правительства Астраханской области от 15.05.2014г. №183-П в проверяемом периоде Театром при исчислении налога на землю использовалась кадастровая </w:t>
      </w:r>
      <w:r w:rsidR="008C6710">
        <w:rPr>
          <w:sz w:val="28"/>
          <w:szCs w:val="28"/>
        </w:rPr>
        <w:t>стоимость, применяемая в 2013 году</w:t>
      </w:r>
      <w:r w:rsidRPr="009212F1">
        <w:rPr>
          <w:sz w:val="28"/>
          <w:szCs w:val="28"/>
        </w:rPr>
        <w:t xml:space="preserve">, что в свою очередь привело к отклонению в определении размера платежа по земельному налогу.  </w:t>
      </w:r>
    </w:p>
    <w:p w:rsidR="003E03A7" w:rsidRPr="009212F1" w:rsidRDefault="00FB7AC9" w:rsidP="003E03A7">
      <w:pPr>
        <w:jc w:val="both"/>
        <w:rPr>
          <w:sz w:val="28"/>
          <w:szCs w:val="28"/>
        </w:rPr>
      </w:pPr>
      <w:r w:rsidRPr="009212F1">
        <w:tab/>
      </w:r>
      <w:r w:rsidR="003E03A7" w:rsidRPr="009212F1">
        <w:t>П</w:t>
      </w:r>
      <w:r w:rsidR="003E03A7" w:rsidRPr="009212F1">
        <w:rPr>
          <w:sz w:val="28"/>
          <w:szCs w:val="28"/>
        </w:rPr>
        <w:t xml:space="preserve">ри составлении годового баланса за 2014 </w:t>
      </w:r>
      <w:r w:rsidR="008C6710">
        <w:rPr>
          <w:sz w:val="28"/>
          <w:szCs w:val="28"/>
        </w:rPr>
        <w:t>год</w:t>
      </w:r>
      <w:r w:rsidRPr="009212F1">
        <w:rPr>
          <w:sz w:val="28"/>
          <w:szCs w:val="28"/>
        </w:rPr>
        <w:t xml:space="preserve"> </w:t>
      </w:r>
      <w:r w:rsidR="003E03A7" w:rsidRPr="009212F1">
        <w:rPr>
          <w:sz w:val="28"/>
          <w:szCs w:val="28"/>
        </w:rPr>
        <w:t>не были учтены изменения кадастровой стоимости, в результате чего, в состав непроизводственных активов включена неверная стоимость земельного участка в сумме 61,3 млн.</w:t>
      </w:r>
      <w:r w:rsidR="00F67137">
        <w:rPr>
          <w:sz w:val="28"/>
          <w:szCs w:val="28"/>
        </w:rPr>
        <w:t xml:space="preserve"> </w:t>
      </w:r>
      <w:r w:rsidR="003E03A7" w:rsidRPr="009212F1">
        <w:rPr>
          <w:sz w:val="28"/>
          <w:szCs w:val="28"/>
        </w:rPr>
        <w:t>руб., в итоге земли оказались недооценены.</w:t>
      </w:r>
    </w:p>
    <w:p w:rsidR="003E03A7" w:rsidRPr="009212F1" w:rsidRDefault="00FB7AC9" w:rsidP="003E03A7">
      <w:pPr>
        <w:jc w:val="both"/>
        <w:rPr>
          <w:sz w:val="28"/>
          <w:szCs w:val="28"/>
        </w:rPr>
      </w:pPr>
      <w:r w:rsidRPr="009212F1">
        <w:rPr>
          <w:sz w:val="28"/>
          <w:szCs w:val="28"/>
        </w:rPr>
        <w:tab/>
      </w:r>
      <w:r w:rsidR="003E03A7" w:rsidRPr="009212F1">
        <w:rPr>
          <w:sz w:val="28"/>
          <w:szCs w:val="28"/>
        </w:rPr>
        <w:t>Выборочной проверкой соответствия  отнесения приобретаемого имущества к группам материальных ценностей, установлен единичный факт нарушения порядка применения классификатора ОКОФ, а именно, швейная машина «</w:t>
      </w:r>
      <w:r w:rsidR="003E03A7" w:rsidRPr="009212F1">
        <w:rPr>
          <w:sz w:val="28"/>
          <w:szCs w:val="28"/>
          <w:lang w:val="en-US"/>
        </w:rPr>
        <w:t>Janome</w:t>
      </w:r>
      <w:r w:rsidR="003E03A7" w:rsidRPr="009212F1">
        <w:rPr>
          <w:sz w:val="28"/>
          <w:szCs w:val="28"/>
        </w:rPr>
        <w:t>» не верно  классифицирована по коду.</w:t>
      </w:r>
    </w:p>
    <w:p w:rsidR="003E03A7" w:rsidRPr="009212F1" w:rsidRDefault="00FB7AC9" w:rsidP="003E03A7">
      <w:pPr>
        <w:jc w:val="both"/>
        <w:rPr>
          <w:sz w:val="28"/>
          <w:szCs w:val="28"/>
        </w:rPr>
      </w:pPr>
      <w:r w:rsidRPr="009212F1">
        <w:rPr>
          <w:sz w:val="28"/>
          <w:szCs w:val="28"/>
        </w:rPr>
        <w:tab/>
      </w:r>
      <w:r w:rsidR="003E03A7" w:rsidRPr="009212F1">
        <w:rPr>
          <w:sz w:val="28"/>
          <w:szCs w:val="28"/>
        </w:rPr>
        <w:t>В протоколах комиссии по списанию ценностей отсутствуют ссылки на служебные записки материально-ответственных лиц и акты оценки технического состояния.</w:t>
      </w:r>
    </w:p>
    <w:p w:rsidR="003E03A7" w:rsidRPr="009212F1" w:rsidRDefault="00FB7AC9" w:rsidP="003E03A7">
      <w:pPr>
        <w:contextualSpacing/>
        <w:jc w:val="both"/>
        <w:rPr>
          <w:sz w:val="28"/>
          <w:szCs w:val="28"/>
        </w:rPr>
      </w:pPr>
      <w:r w:rsidRPr="009212F1">
        <w:rPr>
          <w:sz w:val="28"/>
          <w:szCs w:val="28"/>
        </w:rPr>
        <w:tab/>
      </w:r>
      <w:r w:rsidR="003E03A7" w:rsidRPr="009212F1">
        <w:rPr>
          <w:sz w:val="28"/>
          <w:szCs w:val="28"/>
        </w:rPr>
        <w:t>В ходе проверки выявлен</w:t>
      </w:r>
      <w:r w:rsidRPr="009212F1">
        <w:rPr>
          <w:sz w:val="28"/>
          <w:szCs w:val="28"/>
        </w:rPr>
        <w:t xml:space="preserve">о </w:t>
      </w:r>
      <w:r w:rsidR="004E76A7" w:rsidRPr="009212F1">
        <w:rPr>
          <w:sz w:val="28"/>
          <w:szCs w:val="28"/>
        </w:rPr>
        <w:t xml:space="preserve">8 </w:t>
      </w:r>
      <w:r w:rsidRPr="009212F1">
        <w:rPr>
          <w:sz w:val="28"/>
          <w:szCs w:val="28"/>
        </w:rPr>
        <w:t>незастрахованных объектов</w:t>
      </w:r>
      <w:r w:rsidR="003E03A7" w:rsidRPr="009212F1">
        <w:rPr>
          <w:sz w:val="28"/>
          <w:szCs w:val="28"/>
        </w:rPr>
        <w:t xml:space="preserve"> недвижимости Театра в 2014 г.-2015 г.</w:t>
      </w:r>
      <w:r w:rsidRPr="009212F1">
        <w:rPr>
          <w:sz w:val="28"/>
          <w:szCs w:val="28"/>
        </w:rPr>
        <w:t xml:space="preserve"> (3 здания склада, 1 здание гаража, рекламная витрина, 2 </w:t>
      </w:r>
      <w:r w:rsidRPr="009212F1">
        <w:rPr>
          <w:sz w:val="28"/>
          <w:szCs w:val="28"/>
        </w:rPr>
        <w:lastRenderedPageBreak/>
        <w:t>ограждения и ворота</w:t>
      </w:r>
      <w:r w:rsidR="004E76A7" w:rsidRPr="009212F1">
        <w:rPr>
          <w:sz w:val="28"/>
          <w:szCs w:val="28"/>
        </w:rPr>
        <w:t>),</w:t>
      </w:r>
      <w:r w:rsidR="003E03A7" w:rsidRPr="009212F1">
        <w:rPr>
          <w:sz w:val="28"/>
          <w:szCs w:val="28"/>
        </w:rPr>
        <w:t xml:space="preserve"> что может повлиять на обеспечение полноты компенсации ущерба при наступлении страхового случая</w:t>
      </w:r>
      <w:r w:rsidR="004E76A7" w:rsidRPr="009212F1">
        <w:rPr>
          <w:sz w:val="28"/>
          <w:szCs w:val="28"/>
        </w:rPr>
        <w:t>.</w:t>
      </w:r>
    </w:p>
    <w:p w:rsidR="007A2247" w:rsidRPr="009212F1" w:rsidRDefault="007A2247" w:rsidP="00FB7AC9">
      <w:pPr>
        <w:ind w:firstLine="708"/>
        <w:jc w:val="both"/>
        <w:rPr>
          <w:sz w:val="28"/>
          <w:szCs w:val="28"/>
        </w:rPr>
      </w:pPr>
      <w:r w:rsidRPr="009212F1">
        <w:rPr>
          <w:sz w:val="28"/>
          <w:szCs w:val="28"/>
        </w:rPr>
        <w:t>Также при страховании объектов недвижимости Театром допущены следующие нарушения:</w:t>
      </w:r>
    </w:p>
    <w:p w:rsidR="00AA71E1" w:rsidRPr="009212F1" w:rsidRDefault="00F67137" w:rsidP="008C6710">
      <w:pPr>
        <w:ind w:firstLine="708"/>
        <w:contextualSpacing/>
        <w:jc w:val="both"/>
        <w:rPr>
          <w:sz w:val="28"/>
          <w:szCs w:val="28"/>
        </w:rPr>
      </w:pPr>
      <w:r>
        <w:rPr>
          <w:sz w:val="28"/>
          <w:szCs w:val="28"/>
        </w:rPr>
        <w:t xml:space="preserve">- </w:t>
      </w:r>
      <w:r w:rsidR="007A2247" w:rsidRPr="009212F1">
        <w:rPr>
          <w:sz w:val="28"/>
          <w:szCs w:val="28"/>
        </w:rPr>
        <w:t xml:space="preserve">в связи с изменением застрахованных площадей на 29,7 кв. м, связанных со сдачей в аренду части помещения, </w:t>
      </w:r>
      <w:r w:rsidR="00AA71E1" w:rsidRPr="009212F1">
        <w:rPr>
          <w:sz w:val="28"/>
          <w:szCs w:val="28"/>
        </w:rPr>
        <w:t>Театром не обеспечена надлежащая защита имущественных интересов Астраханской области</w:t>
      </w:r>
      <w:r w:rsidR="007A2247" w:rsidRPr="009212F1">
        <w:rPr>
          <w:sz w:val="28"/>
          <w:szCs w:val="28"/>
        </w:rPr>
        <w:t>;</w:t>
      </w:r>
      <w:r w:rsidR="00AA71E1" w:rsidRPr="009212F1">
        <w:rPr>
          <w:sz w:val="28"/>
          <w:szCs w:val="28"/>
        </w:rPr>
        <w:t xml:space="preserve"> </w:t>
      </w:r>
    </w:p>
    <w:p w:rsidR="006C6800" w:rsidRPr="009212F1" w:rsidRDefault="00F67137" w:rsidP="008C6710">
      <w:pPr>
        <w:ind w:firstLine="708"/>
        <w:contextualSpacing/>
        <w:jc w:val="both"/>
        <w:rPr>
          <w:color w:val="0D0D0D" w:themeColor="text1" w:themeTint="F2"/>
          <w:sz w:val="28"/>
          <w:szCs w:val="28"/>
        </w:rPr>
      </w:pPr>
      <w:r>
        <w:rPr>
          <w:sz w:val="28"/>
          <w:szCs w:val="28"/>
        </w:rPr>
        <w:t xml:space="preserve">- </w:t>
      </w:r>
      <w:r w:rsidR="007A2247" w:rsidRPr="009212F1">
        <w:rPr>
          <w:sz w:val="28"/>
          <w:szCs w:val="28"/>
        </w:rPr>
        <w:t>с</w:t>
      </w:r>
      <w:r w:rsidR="00AA71E1" w:rsidRPr="009212F1">
        <w:rPr>
          <w:sz w:val="28"/>
          <w:szCs w:val="28"/>
        </w:rPr>
        <w:t xml:space="preserve"> учетом уровня работы МЧС при наступлении страхового случая по зданию Театра,  возмещение убытков при 50% страховке площадей, </w:t>
      </w:r>
      <w:r w:rsidR="00AA71E1" w:rsidRPr="009212F1">
        <w:rPr>
          <w:color w:val="0D0D0D" w:themeColor="text1" w:themeTint="F2"/>
          <w:sz w:val="28"/>
          <w:szCs w:val="28"/>
        </w:rPr>
        <w:t>практически исключено</w:t>
      </w:r>
      <w:r w:rsidR="006C6800" w:rsidRPr="009212F1">
        <w:rPr>
          <w:color w:val="0D0D0D" w:themeColor="text1" w:themeTint="F2"/>
          <w:sz w:val="28"/>
          <w:szCs w:val="28"/>
        </w:rPr>
        <w:t>;</w:t>
      </w:r>
    </w:p>
    <w:p w:rsidR="007A2247" w:rsidRPr="009212F1" w:rsidRDefault="00F67137" w:rsidP="008C6710">
      <w:pPr>
        <w:ind w:firstLine="708"/>
        <w:contextualSpacing/>
        <w:jc w:val="both"/>
        <w:rPr>
          <w:sz w:val="28"/>
          <w:szCs w:val="28"/>
        </w:rPr>
      </w:pPr>
      <w:r>
        <w:rPr>
          <w:sz w:val="28"/>
          <w:szCs w:val="28"/>
        </w:rPr>
        <w:t xml:space="preserve">- </w:t>
      </w:r>
      <w:r w:rsidR="007A2247" w:rsidRPr="009212F1">
        <w:rPr>
          <w:sz w:val="28"/>
          <w:szCs w:val="28"/>
        </w:rPr>
        <w:t>у страховщика (Театра) отсутствует должным образом оформленный и имеющий юридическую силу документ обосновывающий объем и условия получе</w:t>
      </w:r>
      <w:r w:rsidR="006C6800" w:rsidRPr="009212F1">
        <w:rPr>
          <w:sz w:val="28"/>
          <w:szCs w:val="28"/>
        </w:rPr>
        <w:t>ния страховых услуг;</w:t>
      </w:r>
    </w:p>
    <w:p w:rsidR="006C6800" w:rsidRPr="009212F1" w:rsidRDefault="00F67137" w:rsidP="004E76A7">
      <w:pPr>
        <w:ind w:firstLine="708"/>
        <w:contextualSpacing/>
        <w:jc w:val="both"/>
        <w:rPr>
          <w:sz w:val="28"/>
          <w:szCs w:val="28"/>
        </w:rPr>
      </w:pPr>
      <w:r>
        <w:rPr>
          <w:sz w:val="28"/>
          <w:szCs w:val="28"/>
        </w:rPr>
        <w:t xml:space="preserve">- </w:t>
      </w:r>
      <w:r w:rsidR="006C6800" w:rsidRPr="009212F1">
        <w:rPr>
          <w:sz w:val="28"/>
          <w:szCs w:val="28"/>
        </w:rPr>
        <w:t>на момен</w:t>
      </w:r>
      <w:r w:rsidR="008C6710">
        <w:rPr>
          <w:sz w:val="28"/>
          <w:szCs w:val="28"/>
        </w:rPr>
        <w:t>т проведения проверки договоры</w:t>
      </w:r>
      <w:r w:rsidR="006C6800" w:rsidRPr="009212F1">
        <w:rPr>
          <w:sz w:val="28"/>
          <w:szCs w:val="28"/>
        </w:rPr>
        <w:t xml:space="preserve"> по страхованию не заключались. Тем самым, нарушена ст. 940 «Формы договора страхования», раздела 4 </w:t>
      </w:r>
      <w:r w:rsidR="004E76A7" w:rsidRPr="009212F1">
        <w:rPr>
          <w:sz w:val="28"/>
          <w:szCs w:val="28"/>
        </w:rPr>
        <w:t xml:space="preserve"> </w:t>
      </w:r>
      <w:r w:rsidR="006C6800" w:rsidRPr="009212F1">
        <w:rPr>
          <w:sz w:val="28"/>
          <w:szCs w:val="28"/>
        </w:rPr>
        <w:t>«Отдельные виды обязательств» ГК РФ предусматривающего: «Договор страхования должен быть заключен в письменной форме. Несоблюдение письменной формы влечет недействительность договора страхования, за исключением договора обязательного государственного страхования (статья 969)»;</w:t>
      </w:r>
    </w:p>
    <w:p w:rsidR="006C6800" w:rsidRPr="009212F1" w:rsidRDefault="00F67137" w:rsidP="008C6710">
      <w:pPr>
        <w:ind w:firstLine="708"/>
        <w:contextualSpacing/>
        <w:jc w:val="both"/>
        <w:rPr>
          <w:sz w:val="28"/>
          <w:szCs w:val="28"/>
        </w:rPr>
      </w:pPr>
      <w:r>
        <w:rPr>
          <w:sz w:val="28"/>
          <w:szCs w:val="28"/>
        </w:rPr>
        <w:t xml:space="preserve">- </w:t>
      </w:r>
      <w:r w:rsidR="00907DA3" w:rsidRPr="009212F1">
        <w:rPr>
          <w:sz w:val="28"/>
          <w:szCs w:val="28"/>
        </w:rPr>
        <w:t xml:space="preserve">при определении стоимости застрахованного имущества, по ряду страхуемых объектов завышена площадь строений на 386,1 кв. </w:t>
      </w:r>
      <w:r w:rsidR="00CC2C0F" w:rsidRPr="009212F1">
        <w:rPr>
          <w:sz w:val="28"/>
          <w:szCs w:val="28"/>
        </w:rPr>
        <w:t>м.</w:t>
      </w:r>
    </w:p>
    <w:p w:rsidR="00CC2C0F" w:rsidRPr="009212F1" w:rsidRDefault="00CC2C0F" w:rsidP="004E76A7">
      <w:pPr>
        <w:ind w:firstLine="708"/>
        <w:contextualSpacing/>
        <w:jc w:val="both"/>
        <w:rPr>
          <w:sz w:val="28"/>
          <w:szCs w:val="28"/>
        </w:rPr>
      </w:pPr>
      <w:r w:rsidRPr="009212F1">
        <w:rPr>
          <w:sz w:val="28"/>
          <w:szCs w:val="28"/>
        </w:rPr>
        <w:t xml:space="preserve">Дополнительный вид деятельности - «Технического обслуживание и ремонт автотранспортных средств» не соответствует основному виду деятельности Театра - «Деятельность по организации и постановке театральных и оперных представлений, концертов и прочих сценических выступлений».  Доля доходов от данного вида дополнительной деятельности составляет более 30%  всех поступлений от дополнительных услуг по обеспечению основного вида деятельности Театра. </w:t>
      </w:r>
    </w:p>
    <w:p w:rsidR="00AC6CF4" w:rsidRPr="009212F1" w:rsidRDefault="00AC6CF4" w:rsidP="004E76A7">
      <w:pPr>
        <w:ind w:firstLine="708"/>
        <w:contextualSpacing/>
        <w:jc w:val="both"/>
        <w:rPr>
          <w:bCs/>
          <w:sz w:val="28"/>
          <w:szCs w:val="28"/>
        </w:rPr>
      </w:pPr>
      <w:r w:rsidRPr="009212F1">
        <w:rPr>
          <w:sz w:val="28"/>
          <w:szCs w:val="28"/>
        </w:rPr>
        <w:t xml:space="preserve">Выявлена устойчивая </w:t>
      </w:r>
      <w:r w:rsidRPr="00304020">
        <w:rPr>
          <w:sz w:val="28"/>
          <w:szCs w:val="28"/>
        </w:rPr>
        <w:t xml:space="preserve">дебиторская задолженность </w:t>
      </w:r>
      <w:r w:rsidR="00F67137" w:rsidRPr="00304020">
        <w:rPr>
          <w:sz w:val="28"/>
          <w:szCs w:val="28"/>
        </w:rPr>
        <w:t>арендодателя</w:t>
      </w:r>
      <w:r w:rsidRPr="009212F1">
        <w:rPr>
          <w:sz w:val="28"/>
          <w:szCs w:val="28"/>
        </w:rPr>
        <w:t xml:space="preserve"> за весь про</w:t>
      </w:r>
      <w:r w:rsidR="00F67137">
        <w:rPr>
          <w:sz w:val="28"/>
          <w:szCs w:val="28"/>
        </w:rPr>
        <w:t>веряемый период,</w:t>
      </w:r>
      <w:r w:rsidRPr="009212F1">
        <w:rPr>
          <w:sz w:val="28"/>
          <w:szCs w:val="28"/>
        </w:rPr>
        <w:t xml:space="preserve"> н</w:t>
      </w:r>
      <w:r w:rsidRPr="009212F1">
        <w:rPr>
          <w:bCs/>
          <w:sz w:val="28"/>
          <w:szCs w:val="28"/>
        </w:rPr>
        <w:t>ерегулярные платежи за аренду и в возмещении затрат за коммуналь</w:t>
      </w:r>
      <w:r w:rsidR="00EA705E">
        <w:rPr>
          <w:bCs/>
          <w:sz w:val="28"/>
          <w:szCs w:val="28"/>
        </w:rPr>
        <w:t>ные услуги,</w:t>
      </w:r>
      <w:r w:rsidRPr="009212F1">
        <w:rPr>
          <w:bCs/>
          <w:sz w:val="28"/>
          <w:szCs w:val="28"/>
        </w:rPr>
        <w:t xml:space="preserve"> отклонения сумм  фактических платежей от расчётных.</w:t>
      </w:r>
    </w:p>
    <w:p w:rsidR="00E4309D" w:rsidRPr="009212F1" w:rsidRDefault="00D21023" w:rsidP="004E76A7">
      <w:pPr>
        <w:autoSpaceDE w:val="0"/>
        <w:autoSpaceDN w:val="0"/>
        <w:adjustRightInd w:val="0"/>
        <w:ind w:firstLine="708"/>
        <w:jc w:val="both"/>
        <w:rPr>
          <w:sz w:val="28"/>
          <w:szCs w:val="28"/>
        </w:rPr>
      </w:pPr>
      <w:r w:rsidRPr="009212F1">
        <w:rPr>
          <w:sz w:val="28"/>
          <w:szCs w:val="28"/>
        </w:rPr>
        <w:t>В доступном для потребителей месте в помещении автономного учреждения отсутствуют сведения</w:t>
      </w:r>
      <w:r w:rsidR="00E4309D" w:rsidRPr="009212F1">
        <w:rPr>
          <w:sz w:val="28"/>
          <w:szCs w:val="28"/>
        </w:rPr>
        <w:t xml:space="preserve"> о дате опубликования </w:t>
      </w:r>
      <w:r w:rsidR="008C6710">
        <w:rPr>
          <w:sz w:val="28"/>
          <w:szCs w:val="28"/>
        </w:rPr>
        <w:t xml:space="preserve">отчетов в </w:t>
      </w:r>
      <w:r w:rsidR="00E4309D" w:rsidRPr="009212F1">
        <w:rPr>
          <w:sz w:val="28"/>
          <w:szCs w:val="28"/>
        </w:rPr>
        <w:t>средствах массовой информации, а также о сайтах в сети Интернет, на которых размещены отчеты</w:t>
      </w:r>
      <w:r w:rsidRPr="009212F1">
        <w:rPr>
          <w:sz w:val="28"/>
          <w:szCs w:val="28"/>
        </w:rPr>
        <w:t xml:space="preserve"> Театра.</w:t>
      </w:r>
    </w:p>
    <w:p w:rsidR="000146CC" w:rsidRDefault="000146CC" w:rsidP="00D21023">
      <w:pPr>
        <w:autoSpaceDE w:val="0"/>
        <w:autoSpaceDN w:val="0"/>
        <w:adjustRightInd w:val="0"/>
        <w:ind w:firstLine="709"/>
        <w:jc w:val="both"/>
        <w:rPr>
          <w:sz w:val="28"/>
          <w:szCs w:val="28"/>
        </w:rPr>
      </w:pPr>
      <w:r w:rsidRPr="009212F1">
        <w:rPr>
          <w:sz w:val="28"/>
          <w:szCs w:val="28"/>
        </w:rPr>
        <w:t xml:space="preserve">На основании материалов проверки Контрольно-счетной палатой было направлено 2 информационных письма в </w:t>
      </w:r>
      <w:r w:rsidR="008C6710">
        <w:rPr>
          <w:sz w:val="28"/>
          <w:szCs w:val="28"/>
        </w:rPr>
        <w:t>а</w:t>
      </w:r>
      <w:r w:rsidR="00DA047C" w:rsidRPr="009212F1">
        <w:rPr>
          <w:sz w:val="28"/>
          <w:szCs w:val="28"/>
        </w:rPr>
        <w:t>гентство</w:t>
      </w:r>
      <w:r w:rsidRPr="009212F1">
        <w:rPr>
          <w:sz w:val="28"/>
          <w:szCs w:val="28"/>
        </w:rPr>
        <w:t xml:space="preserve"> по управлению государственным имуществом Астраханской области и </w:t>
      </w:r>
      <w:r w:rsidR="00DA047C" w:rsidRPr="009212F1">
        <w:rPr>
          <w:sz w:val="28"/>
          <w:szCs w:val="28"/>
        </w:rPr>
        <w:t xml:space="preserve">в  </w:t>
      </w:r>
      <w:r w:rsidR="008C6710">
        <w:rPr>
          <w:bCs/>
          <w:sz w:val="28"/>
          <w:szCs w:val="20"/>
        </w:rPr>
        <w:t>м</w:t>
      </w:r>
      <w:r w:rsidR="00DA047C" w:rsidRPr="009212F1">
        <w:rPr>
          <w:bCs/>
          <w:sz w:val="28"/>
          <w:szCs w:val="20"/>
        </w:rPr>
        <w:t>инистерство культуры и туризма Астраханской области</w:t>
      </w:r>
      <w:r w:rsidR="00DA047C" w:rsidRPr="009212F1">
        <w:rPr>
          <w:sz w:val="28"/>
          <w:szCs w:val="28"/>
        </w:rPr>
        <w:t xml:space="preserve">. Проведена работа по устранению </w:t>
      </w:r>
      <w:r w:rsidR="008C6710">
        <w:rPr>
          <w:sz w:val="28"/>
          <w:szCs w:val="28"/>
        </w:rPr>
        <w:t xml:space="preserve">выявленных </w:t>
      </w:r>
      <w:r w:rsidR="00DA047C" w:rsidRPr="009212F1">
        <w:rPr>
          <w:sz w:val="28"/>
          <w:szCs w:val="28"/>
        </w:rPr>
        <w:t>нарушений и недостатков.</w:t>
      </w:r>
    </w:p>
    <w:p w:rsidR="001F241F" w:rsidRDefault="001F241F" w:rsidP="001F241F">
      <w:pPr>
        <w:autoSpaceDE w:val="0"/>
        <w:autoSpaceDN w:val="0"/>
        <w:adjustRightInd w:val="0"/>
        <w:ind w:firstLine="540"/>
        <w:jc w:val="both"/>
        <w:outlineLvl w:val="1"/>
        <w:rPr>
          <w:i/>
          <w:sz w:val="28"/>
          <w:szCs w:val="28"/>
        </w:rPr>
      </w:pPr>
      <w:r w:rsidRPr="001F241F">
        <w:rPr>
          <w:i/>
          <w:sz w:val="28"/>
          <w:szCs w:val="28"/>
        </w:rPr>
        <w:t>Проверка соблюдения установленного порядка управления и распоряжения имуществом Астраханской области</w:t>
      </w:r>
      <w:r>
        <w:rPr>
          <w:i/>
          <w:sz w:val="28"/>
          <w:szCs w:val="28"/>
        </w:rPr>
        <w:t>, закрепленного за государственным предприятием</w:t>
      </w:r>
      <w:r w:rsidRPr="001F241F">
        <w:rPr>
          <w:i/>
          <w:sz w:val="28"/>
          <w:szCs w:val="28"/>
        </w:rPr>
        <w:t xml:space="preserve"> Астраханской области </w:t>
      </w:r>
      <w:r>
        <w:rPr>
          <w:i/>
          <w:sz w:val="28"/>
          <w:szCs w:val="28"/>
        </w:rPr>
        <w:t xml:space="preserve">«Астраханькнига» </w:t>
      </w:r>
      <w:r w:rsidRPr="001F241F">
        <w:rPr>
          <w:i/>
          <w:sz w:val="28"/>
          <w:szCs w:val="28"/>
        </w:rPr>
        <w:t>в 2014 году и 9 месяцев 2015 года</w:t>
      </w:r>
      <w:r>
        <w:rPr>
          <w:i/>
          <w:sz w:val="28"/>
          <w:szCs w:val="28"/>
        </w:rPr>
        <w:t>.</w:t>
      </w:r>
    </w:p>
    <w:p w:rsidR="00D4002D" w:rsidRPr="00D4002D" w:rsidRDefault="00D4002D" w:rsidP="00D4002D">
      <w:pPr>
        <w:ind w:firstLine="540"/>
        <w:jc w:val="both"/>
        <w:rPr>
          <w:sz w:val="28"/>
          <w:szCs w:val="28"/>
        </w:rPr>
      </w:pPr>
      <w:r w:rsidRPr="00D4002D">
        <w:rPr>
          <w:sz w:val="28"/>
          <w:szCs w:val="28"/>
        </w:rPr>
        <w:lastRenderedPageBreak/>
        <w:t>По результатам проверки установлено следующее.</w:t>
      </w:r>
    </w:p>
    <w:p w:rsidR="00D4002D" w:rsidRDefault="00BF4AF1" w:rsidP="00F86562">
      <w:pPr>
        <w:ind w:firstLine="540"/>
        <w:jc w:val="both"/>
        <w:rPr>
          <w:sz w:val="28"/>
          <w:szCs w:val="28"/>
        </w:rPr>
      </w:pPr>
      <w:r w:rsidRPr="00E131DE">
        <w:rPr>
          <w:sz w:val="28"/>
          <w:szCs w:val="28"/>
        </w:rPr>
        <w:t xml:space="preserve">В проверяемом периоде не </w:t>
      </w:r>
      <w:r>
        <w:rPr>
          <w:sz w:val="28"/>
          <w:szCs w:val="28"/>
        </w:rPr>
        <w:t xml:space="preserve">были </w:t>
      </w:r>
      <w:r w:rsidRPr="00E131DE">
        <w:rPr>
          <w:sz w:val="28"/>
          <w:szCs w:val="28"/>
        </w:rPr>
        <w:t>внесены изменения в пункт</w:t>
      </w:r>
      <w:r w:rsidR="00D4002D">
        <w:rPr>
          <w:sz w:val="28"/>
          <w:szCs w:val="28"/>
        </w:rPr>
        <w:t>ы</w:t>
      </w:r>
      <w:r w:rsidRPr="00E131DE">
        <w:rPr>
          <w:sz w:val="28"/>
          <w:szCs w:val="28"/>
        </w:rPr>
        <w:t xml:space="preserve"> 1</w:t>
      </w:r>
      <w:r w:rsidR="00D4002D">
        <w:rPr>
          <w:sz w:val="28"/>
          <w:szCs w:val="28"/>
        </w:rPr>
        <w:t xml:space="preserve"> и </w:t>
      </w:r>
      <w:r w:rsidRPr="00E131DE">
        <w:rPr>
          <w:sz w:val="28"/>
          <w:szCs w:val="28"/>
        </w:rPr>
        <w:t xml:space="preserve"> </w:t>
      </w:r>
      <w:r w:rsidR="00D4002D">
        <w:rPr>
          <w:sz w:val="28"/>
          <w:szCs w:val="28"/>
        </w:rPr>
        <w:t xml:space="preserve">1.4 </w:t>
      </w:r>
      <w:r w:rsidRPr="00E131DE">
        <w:rPr>
          <w:sz w:val="28"/>
          <w:szCs w:val="28"/>
        </w:rPr>
        <w:t xml:space="preserve">Устава ГП АО «Астраханькнига» </w:t>
      </w:r>
      <w:r w:rsidR="00D4002D">
        <w:rPr>
          <w:sz w:val="28"/>
          <w:szCs w:val="28"/>
        </w:rPr>
        <w:t>в связи с изменением</w:t>
      </w:r>
      <w:r w:rsidR="00F86562">
        <w:rPr>
          <w:sz w:val="28"/>
          <w:szCs w:val="28"/>
        </w:rPr>
        <w:t xml:space="preserve"> наименования</w:t>
      </w:r>
      <w:r w:rsidRPr="00E131DE">
        <w:rPr>
          <w:sz w:val="28"/>
          <w:szCs w:val="28"/>
        </w:rPr>
        <w:t xml:space="preserve"> </w:t>
      </w:r>
      <w:r w:rsidR="00D4002D">
        <w:rPr>
          <w:sz w:val="28"/>
          <w:szCs w:val="28"/>
        </w:rPr>
        <w:t>учредителя.</w:t>
      </w:r>
    </w:p>
    <w:p w:rsidR="00BF4AF1" w:rsidRPr="00E131DE" w:rsidRDefault="00923E38" w:rsidP="00F86562">
      <w:pPr>
        <w:ind w:firstLine="540"/>
        <w:jc w:val="both"/>
        <w:rPr>
          <w:sz w:val="28"/>
          <w:szCs w:val="28"/>
        </w:rPr>
      </w:pPr>
      <w:r>
        <w:rPr>
          <w:sz w:val="28"/>
          <w:szCs w:val="28"/>
        </w:rPr>
        <w:t>В</w:t>
      </w:r>
      <w:r w:rsidR="00BF4AF1" w:rsidRPr="00E131DE">
        <w:rPr>
          <w:sz w:val="28"/>
          <w:szCs w:val="28"/>
        </w:rPr>
        <w:t xml:space="preserve"> </w:t>
      </w:r>
      <w:r w:rsidRPr="00E131DE">
        <w:rPr>
          <w:sz w:val="28"/>
          <w:szCs w:val="28"/>
        </w:rPr>
        <w:t xml:space="preserve">нарушение ст.11 </w:t>
      </w:r>
      <w:r w:rsidR="00FB0CC9" w:rsidRPr="00A21BCA">
        <w:rPr>
          <w:sz w:val="28"/>
          <w:szCs w:val="28"/>
        </w:rPr>
        <w:t>Федерального закона</w:t>
      </w:r>
      <w:r w:rsidR="00FB0CC9">
        <w:rPr>
          <w:sz w:val="28"/>
          <w:szCs w:val="28"/>
        </w:rPr>
        <w:t xml:space="preserve"> от 06.12.2011 г. №402-</w:t>
      </w:r>
      <w:r w:rsidR="00FB0CC9" w:rsidRPr="00E131DE">
        <w:rPr>
          <w:sz w:val="28"/>
          <w:szCs w:val="28"/>
        </w:rPr>
        <w:t xml:space="preserve">ФЗ </w:t>
      </w:r>
      <w:r w:rsidR="00FB0CC9">
        <w:rPr>
          <w:sz w:val="28"/>
          <w:szCs w:val="28"/>
        </w:rPr>
        <w:t xml:space="preserve"> «</w:t>
      </w:r>
      <w:r w:rsidRPr="00E131DE">
        <w:rPr>
          <w:sz w:val="28"/>
          <w:szCs w:val="28"/>
        </w:rPr>
        <w:t xml:space="preserve">О </w:t>
      </w:r>
      <w:r w:rsidR="00D4002D">
        <w:rPr>
          <w:sz w:val="28"/>
          <w:szCs w:val="28"/>
        </w:rPr>
        <w:t>б</w:t>
      </w:r>
      <w:r w:rsidRPr="00E131DE">
        <w:rPr>
          <w:sz w:val="28"/>
          <w:szCs w:val="28"/>
        </w:rPr>
        <w:t xml:space="preserve">ухгалтерском учете», </w:t>
      </w:r>
      <w:r w:rsidR="00FB0CC9">
        <w:rPr>
          <w:sz w:val="28"/>
          <w:szCs w:val="28"/>
        </w:rPr>
        <w:t xml:space="preserve">в </w:t>
      </w:r>
      <w:r w:rsidR="00BF4AF1" w:rsidRPr="00E131DE">
        <w:rPr>
          <w:sz w:val="28"/>
          <w:szCs w:val="28"/>
        </w:rPr>
        <w:t xml:space="preserve">проверяемом периоде </w:t>
      </w:r>
      <w:r w:rsidR="00FB0CC9" w:rsidRPr="00E131DE">
        <w:rPr>
          <w:sz w:val="28"/>
          <w:szCs w:val="28"/>
        </w:rPr>
        <w:t xml:space="preserve">ГП АО «Астраханькнига» </w:t>
      </w:r>
      <w:r w:rsidR="00BF4AF1" w:rsidRPr="00E131DE">
        <w:rPr>
          <w:sz w:val="28"/>
          <w:szCs w:val="28"/>
        </w:rPr>
        <w:t>не проводилась инвентаризация основных средств</w:t>
      </w:r>
      <w:r w:rsidR="00FB0CC9">
        <w:rPr>
          <w:sz w:val="28"/>
          <w:szCs w:val="28"/>
        </w:rPr>
        <w:t xml:space="preserve">. Также в данном предприятии </w:t>
      </w:r>
      <w:r w:rsidR="00BF4AF1" w:rsidRPr="00E131DE">
        <w:rPr>
          <w:sz w:val="28"/>
          <w:szCs w:val="28"/>
        </w:rPr>
        <w:t xml:space="preserve">не была создана инвентаризационная комиссия, что является нарушением раздела 2, пункта 2.2 Приказа </w:t>
      </w:r>
      <w:r w:rsidR="00965CA3">
        <w:rPr>
          <w:sz w:val="28"/>
          <w:szCs w:val="28"/>
        </w:rPr>
        <w:t xml:space="preserve">Министерства Финансов РФ от 13.06.1995 г. </w:t>
      </w:r>
      <w:r w:rsidR="00FB0CC9" w:rsidRPr="00E131DE">
        <w:rPr>
          <w:sz w:val="28"/>
          <w:szCs w:val="28"/>
        </w:rPr>
        <w:t>№49</w:t>
      </w:r>
      <w:r w:rsidR="00FB0CC9">
        <w:rPr>
          <w:sz w:val="28"/>
          <w:szCs w:val="28"/>
        </w:rPr>
        <w:t xml:space="preserve"> </w:t>
      </w:r>
      <w:r w:rsidR="00965CA3">
        <w:rPr>
          <w:sz w:val="28"/>
          <w:szCs w:val="28"/>
        </w:rPr>
        <w:t>«Об утверждении методических указаний по инвентаризации имущества и финансовых обязательств».</w:t>
      </w:r>
    </w:p>
    <w:p w:rsidR="00BF4AF1" w:rsidRDefault="00FD7C26" w:rsidP="005A5D83">
      <w:pPr>
        <w:tabs>
          <w:tab w:val="left" w:pos="567"/>
        </w:tabs>
        <w:jc w:val="both"/>
        <w:rPr>
          <w:sz w:val="28"/>
          <w:szCs w:val="28"/>
        </w:rPr>
      </w:pPr>
      <w:r>
        <w:rPr>
          <w:sz w:val="28"/>
          <w:szCs w:val="28"/>
        </w:rPr>
        <w:tab/>
      </w:r>
      <w:r w:rsidR="0050361E">
        <w:rPr>
          <w:sz w:val="28"/>
          <w:szCs w:val="28"/>
        </w:rPr>
        <w:t>П</w:t>
      </w:r>
      <w:r w:rsidR="00D4002D">
        <w:rPr>
          <w:sz w:val="28"/>
          <w:szCs w:val="28"/>
        </w:rPr>
        <w:t>роверкой</w:t>
      </w:r>
      <w:r w:rsidR="00BF4AF1" w:rsidRPr="00E131DE">
        <w:rPr>
          <w:sz w:val="28"/>
          <w:szCs w:val="28"/>
        </w:rPr>
        <w:t xml:space="preserve"> соблюдения порядка реализации собственником имущества государственного предприятия права на получение прибыли от использования имущества, принадлежащего государственному предприятию, установлено</w:t>
      </w:r>
      <w:r w:rsidR="00D4002D">
        <w:rPr>
          <w:sz w:val="28"/>
          <w:szCs w:val="28"/>
        </w:rPr>
        <w:t>, что н</w:t>
      </w:r>
      <w:r w:rsidR="00BF4AF1">
        <w:rPr>
          <w:sz w:val="28"/>
          <w:szCs w:val="28"/>
        </w:rPr>
        <w:t xml:space="preserve">ачисленная амортизация за период с 2010 по 2015 годы </w:t>
      </w:r>
      <w:r w:rsidR="00BF4AF1" w:rsidRPr="00E131DE">
        <w:rPr>
          <w:sz w:val="28"/>
          <w:szCs w:val="28"/>
        </w:rPr>
        <w:t xml:space="preserve"> </w:t>
      </w:r>
      <w:r w:rsidR="00D4002D">
        <w:rPr>
          <w:sz w:val="28"/>
          <w:szCs w:val="28"/>
        </w:rPr>
        <w:t xml:space="preserve">была </w:t>
      </w:r>
      <w:r w:rsidR="00BF4AF1" w:rsidRPr="00E131DE">
        <w:rPr>
          <w:sz w:val="28"/>
          <w:szCs w:val="28"/>
        </w:rPr>
        <w:t xml:space="preserve">завышена на сумму </w:t>
      </w:r>
      <w:r w:rsidR="00BF4AF1">
        <w:rPr>
          <w:sz w:val="28"/>
          <w:szCs w:val="28"/>
        </w:rPr>
        <w:t>114,5</w:t>
      </w:r>
      <w:r w:rsidR="00BF4AF1" w:rsidRPr="00E131DE">
        <w:rPr>
          <w:sz w:val="28"/>
          <w:szCs w:val="28"/>
        </w:rPr>
        <w:t xml:space="preserve"> тыс. рублей</w:t>
      </w:r>
      <w:r w:rsidR="00BF4AF1">
        <w:rPr>
          <w:sz w:val="28"/>
          <w:szCs w:val="28"/>
        </w:rPr>
        <w:t xml:space="preserve"> </w:t>
      </w:r>
      <w:r w:rsidR="00D4002D">
        <w:rPr>
          <w:sz w:val="28"/>
          <w:szCs w:val="28"/>
        </w:rPr>
        <w:t>ежемесячно</w:t>
      </w:r>
      <w:r w:rsidR="00BF4AF1" w:rsidRPr="00E131DE">
        <w:rPr>
          <w:sz w:val="28"/>
          <w:szCs w:val="28"/>
        </w:rPr>
        <w:t xml:space="preserve">, в связи с </w:t>
      </w:r>
      <w:r w:rsidR="00D4002D">
        <w:rPr>
          <w:sz w:val="28"/>
          <w:szCs w:val="28"/>
        </w:rPr>
        <w:t>чем</w:t>
      </w:r>
      <w:r w:rsidR="00BF4AF1" w:rsidRPr="00E131DE">
        <w:rPr>
          <w:sz w:val="28"/>
          <w:szCs w:val="28"/>
        </w:rPr>
        <w:t xml:space="preserve"> у ГП АО «Астраханькнига </w:t>
      </w:r>
      <w:r w:rsidR="00BF4AF1">
        <w:rPr>
          <w:sz w:val="28"/>
          <w:szCs w:val="28"/>
        </w:rPr>
        <w:t>ежегодно формировался</w:t>
      </w:r>
      <w:r w:rsidR="00BF4AF1" w:rsidRPr="00E131DE">
        <w:rPr>
          <w:sz w:val="28"/>
          <w:szCs w:val="28"/>
        </w:rPr>
        <w:t xml:space="preserve"> убыток</w:t>
      </w:r>
      <w:r w:rsidR="00BF4AF1">
        <w:rPr>
          <w:sz w:val="28"/>
          <w:szCs w:val="28"/>
        </w:rPr>
        <w:t xml:space="preserve"> по итогам финансово-хозяйственной деятельности и отчисления в пользу государства не производились</w:t>
      </w:r>
      <w:r w:rsidR="00BF4AF1" w:rsidRPr="00E131DE">
        <w:rPr>
          <w:sz w:val="28"/>
          <w:szCs w:val="28"/>
        </w:rPr>
        <w:t>.</w:t>
      </w:r>
    </w:p>
    <w:p w:rsidR="00021BF0" w:rsidRDefault="00021BF0" w:rsidP="00021BF0">
      <w:pPr>
        <w:autoSpaceDE w:val="0"/>
        <w:autoSpaceDN w:val="0"/>
        <w:adjustRightInd w:val="0"/>
        <w:ind w:firstLine="709"/>
        <w:jc w:val="both"/>
        <w:rPr>
          <w:sz w:val="28"/>
          <w:szCs w:val="28"/>
        </w:rPr>
      </w:pPr>
      <w:r w:rsidRPr="00D4002D">
        <w:rPr>
          <w:sz w:val="28"/>
          <w:szCs w:val="28"/>
        </w:rPr>
        <w:t>На основании материалов проверки Контрольно-счетной палатой было направлено 2 информационных письма в Агентство по управлению государственным имуществом Астраханской области и в  Агентство связи и массовых коммуникаций  Астраханской области. Ведется работа по устранению нарушений и недостатков.</w:t>
      </w:r>
    </w:p>
    <w:p w:rsidR="00586883" w:rsidRPr="00D4002D" w:rsidRDefault="00586883" w:rsidP="00BA3D79">
      <w:pPr>
        <w:ind w:firstLine="708"/>
        <w:jc w:val="both"/>
        <w:rPr>
          <w:sz w:val="16"/>
          <w:szCs w:val="16"/>
        </w:rPr>
      </w:pPr>
    </w:p>
    <w:p w:rsidR="000529E8" w:rsidRPr="0096577A" w:rsidRDefault="00211AE9" w:rsidP="000529E8">
      <w:pPr>
        <w:jc w:val="both"/>
        <w:rPr>
          <w:b/>
          <w:sz w:val="28"/>
        </w:rPr>
      </w:pPr>
      <w:r w:rsidRPr="0096577A">
        <w:rPr>
          <w:b/>
          <w:sz w:val="28"/>
          <w:szCs w:val="28"/>
        </w:rPr>
        <w:t xml:space="preserve">2.5. </w:t>
      </w:r>
      <w:r w:rsidR="00D91C4F" w:rsidRPr="0096577A">
        <w:rPr>
          <w:b/>
          <w:sz w:val="28"/>
          <w:szCs w:val="28"/>
        </w:rPr>
        <w:t xml:space="preserve"> </w:t>
      </w:r>
      <w:r w:rsidR="000529E8" w:rsidRPr="0096577A">
        <w:rPr>
          <w:b/>
          <w:sz w:val="28"/>
        </w:rPr>
        <w:t>Оценка эффективности предоставления налоговых и иных льгот и преимуществ, бюджетных кредитов за счет средств бюджета Астраханской области, оценка законности предоставления государственных гарантий и поручительств.</w:t>
      </w:r>
    </w:p>
    <w:p w:rsidR="00C77D0B" w:rsidRPr="0096577A" w:rsidRDefault="0096577A" w:rsidP="0096577A">
      <w:pPr>
        <w:tabs>
          <w:tab w:val="left" w:pos="567"/>
        </w:tabs>
        <w:jc w:val="both"/>
        <w:rPr>
          <w:i/>
          <w:sz w:val="28"/>
          <w:szCs w:val="28"/>
        </w:rPr>
      </w:pPr>
      <w:r>
        <w:rPr>
          <w:sz w:val="28"/>
          <w:szCs w:val="28"/>
        </w:rPr>
        <w:tab/>
        <w:t>В рамках реализации полномочий палаты по о</w:t>
      </w:r>
      <w:r w:rsidRPr="0096577A">
        <w:rPr>
          <w:sz w:val="28"/>
          <w:szCs w:val="28"/>
        </w:rPr>
        <w:t>ценк</w:t>
      </w:r>
      <w:r>
        <w:rPr>
          <w:sz w:val="28"/>
          <w:szCs w:val="28"/>
        </w:rPr>
        <w:t>е</w:t>
      </w:r>
      <w:r w:rsidRPr="0096577A">
        <w:rPr>
          <w:sz w:val="28"/>
          <w:szCs w:val="28"/>
        </w:rPr>
        <w:t xml:space="preserve"> эффективности предоставления налоговых и иных льгот и преимуществ </w:t>
      </w:r>
      <w:r>
        <w:rPr>
          <w:sz w:val="28"/>
          <w:szCs w:val="28"/>
        </w:rPr>
        <w:t>в отчетном периоде проведен а</w:t>
      </w:r>
      <w:r w:rsidR="00D91C4F" w:rsidRPr="0096577A">
        <w:rPr>
          <w:i/>
          <w:sz w:val="28"/>
          <w:szCs w:val="28"/>
        </w:rPr>
        <w:t>нализ эффективности</w:t>
      </w:r>
      <w:r w:rsidR="002B1004" w:rsidRPr="0096577A">
        <w:rPr>
          <w:i/>
          <w:sz w:val="28"/>
          <w:szCs w:val="28"/>
        </w:rPr>
        <w:t xml:space="preserve"> использования</w:t>
      </w:r>
      <w:r w:rsidR="00D91C4F" w:rsidRPr="0096577A">
        <w:rPr>
          <w:i/>
          <w:sz w:val="28"/>
          <w:szCs w:val="28"/>
        </w:rPr>
        <w:t xml:space="preserve"> налоговых льгот, предоставленных в соответствии с законодательством Астраханкой области за 2012-2014 года.</w:t>
      </w:r>
    </w:p>
    <w:p w:rsidR="00D91C4F" w:rsidRPr="00D37E72" w:rsidRDefault="002B1004" w:rsidP="00D91C4F">
      <w:pPr>
        <w:jc w:val="both"/>
        <w:outlineLvl w:val="2"/>
        <w:rPr>
          <w:sz w:val="28"/>
          <w:szCs w:val="28"/>
        </w:rPr>
      </w:pPr>
      <w:r w:rsidRPr="0096577A">
        <w:rPr>
          <w:sz w:val="28"/>
          <w:szCs w:val="28"/>
        </w:rPr>
        <w:tab/>
      </w:r>
      <w:r w:rsidR="008B1C3F">
        <w:rPr>
          <w:sz w:val="28"/>
          <w:szCs w:val="28"/>
        </w:rPr>
        <w:t xml:space="preserve">Проверка проведена в министерстве финансов Астраханской области и в министерстве экономического развития Астраханской области. </w:t>
      </w:r>
      <w:r w:rsidR="00D37E72">
        <w:rPr>
          <w:sz w:val="28"/>
          <w:szCs w:val="28"/>
        </w:rPr>
        <w:t>В результате</w:t>
      </w:r>
      <w:r w:rsidRPr="00D37E72">
        <w:rPr>
          <w:sz w:val="28"/>
          <w:szCs w:val="28"/>
        </w:rPr>
        <w:t xml:space="preserve"> контрольного мероприятия </w:t>
      </w:r>
      <w:r w:rsidR="00D37E72">
        <w:rPr>
          <w:sz w:val="28"/>
          <w:szCs w:val="28"/>
        </w:rPr>
        <w:t>установлено следующее.</w:t>
      </w:r>
    </w:p>
    <w:p w:rsidR="00A87E96" w:rsidRPr="0096577A" w:rsidRDefault="008B1C3F" w:rsidP="008B1C3F">
      <w:pPr>
        <w:pStyle w:val="af1"/>
        <w:autoSpaceDE w:val="0"/>
        <w:ind w:left="0" w:firstLine="708"/>
        <w:jc w:val="both"/>
        <w:outlineLvl w:val="2"/>
        <w:rPr>
          <w:rFonts w:ascii="Times New Roman" w:hAnsi="Times New Roman"/>
          <w:sz w:val="28"/>
          <w:szCs w:val="28"/>
          <w:lang w:eastAsia="ar-SA"/>
        </w:rPr>
      </w:pPr>
      <w:r>
        <w:rPr>
          <w:rFonts w:ascii="Times New Roman" w:hAnsi="Times New Roman"/>
          <w:sz w:val="28"/>
          <w:szCs w:val="28"/>
          <w:lang w:eastAsia="ar-SA"/>
        </w:rPr>
        <w:t>О</w:t>
      </w:r>
      <w:r w:rsidR="00A62ED7" w:rsidRPr="0096577A">
        <w:rPr>
          <w:rFonts w:ascii="Times New Roman" w:hAnsi="Times New Roman"/>
          <w:sz w:val="28"/>
          <w:szCs w:val="28"/>
          <w:lang w:eastAsia="ar-SA"/>
        </w:rPr>
        <w:t xml:space="preserve">казанная государственная поддержка предприятиям области, чьи проекты получили статус «особо важный инвестиционный проект» и «инвестиционный проект одобренный Правительством Астраханской области», имеет четко выраженную сегментированную эффективность в части исполнения встречных обязательств по налоговым платежам перед консолидированным бюджетом области </w:t>
      </w:r>
      <w:r w:rsidR="00F3482D" w:rsidRPr="0096577A">
        <w:rPr>
          <w:rFonts w:ascii="Times New Roman" w:hAnsi="Times New Roman"/>
          <w:sz w:val="28"/>
          <w:szCs w:val="28"/>
          <w:lang w:eastAsia="ar-SA"/>
        </w:rPr>
        <w:t xml:space="preserve">– работает для крупных предприятий, системно дает сбои для малых и средних предприятий. При этом крупные предприятия, получившие государственную поддержку по  статусным инвестиционным проектам стабильно перевыполняют обязательства перед областным консолидированным бюджетом </w:t>
      </w:r>
      <w:r w:rsidR="00F3482D" w:rsidRPr="0096577A">
        <w:rPr>
          <w:rFonts w:ascii="Times New Roman" w:hAnsi="Times New Roman"/>
          <w:sz w:val="28"/>
          <w:szCs w:val="28"/>
          <w:lang w:eastAsia="ar-SA"/>
        </w:rPr>
        <w:lastRenderedPageBreak/>
        <w:t>по налоговым платежам. Так в 2014 г. обязательства перед областным консолидированным бюджетом выполнены ООО «ЛУКОЙЛ-Нижневолжскнефть» на 173,8%, О</w:t>
      </w:r>
      <w:r w:rsidR="00C10B6F" w:rsidRPr="0096577A">
        <w:rPr>
          <w:rFonts w:ascii="Times New Roman" w:hAnsi="Times New Roman"/>
          <w:sz w:val="28"/>
          <w:szCs w:val="28"/>
          <w:lang w:eastAsia="ar-SA"/>
        </w:rPr>
        <w:t>АО «Аэропорт-Астрахань» на 700%;</w:t>
      </w:r>
    </w:p>
    <w:p w:rsidR="00F3482D" w:rsidRPr="0096577A" w:rsidRDefault="008B1C3F" w:rsidP="008B1C3F">
      <w:pPr>
        <w:pStyle w:val="af1"/>
        <w:autoSpaceDE w:val="0"/>
        <w:ind w:left="0" w:firstLine="708"/>
        <w:jc w:val="both"/>
        <w:outlineLvl w:val="2"/>
        <w:rPr>
          <w:rFonts w:ascii="Times New Roman" w:hAnsi="Times New Roman"/>
          <w:sz w:val="28"/>
          <w:szCs w:val="28"/>
          <w:lang w:eastAsia="ar-SA"/>
        </w:rPr>
      </w:pPr>
      <w:r>
        <w:rPr>
          <w:rFonts w:ascii="Times New Roman" w:hAnsi="Times New Roman"/>
          <w:sz w:val="28"/>
          <w:szCs w:val="28"/>
          <w:lang w:eastAsia="ar-SA"/>
        </w:rPr>
        <w:t>Д</w:t>
      </w:r>
      <w:r w:rsidR="00F3482D" w:rsidRPr="0096577A">
        <w:rPr>
          <w:rFonts w:ascii="Times New Roman" w:hAnsi="Times New Roman"/>
          <w:sz w:val="28"/>
          <w:szCs w:val="28"/>
          <w:lang w:eastAsia="ar-SA"/>
        </w:rPr>
        <w:t>лительная проц</w:t>
      </w:r>
      <w:r>
        <w:rPr>
          <w:rFonts w:ascii="Times New Roman" w:hAnsi="Times New Roman"/>
          <w:sz w:val="28"/>
          <w:szCs w:val="28"/>
          <w:lang w:eastAsia="ar-SA"/>
        </w:rPr>
        <w:t>едура рассмотрения предложений минфина и м</w:t>
      </w:r>
      <w:r w:rsidR="00F3482D" w:rsidRPr="0096577A">
        <w:rPr>
          <w:rFonts w:ascii="Times New Roman" w:hAnsi="Times New Roman"/>
          <w:sz w:val="28"/>
          <w:szCs w:val="28"/>
          <w:lang w:eastAsia="ar-SA"/>
        </w:rPr>
        <w:t>инэкономразвития о прекращении государственной поддержки по статусным проектам, не улучшает ситуацию на предприятиях, приводит к дополнительной нагрузке на областной бюджет. В 2012 году из 17 действующих организаций, получивших государственную поддержку по статусным инвестиционным проектам</w:t>
      </w:r>
      <w:r w:rsidR="009C7A06" w:rsidRPr="0096577A">
        <w:rPr>
          <w:rFonts w:ascii="Times New Roman" w:hAnsi="Times New Roman"/>
          <w:sz w:val="28"/>
          <w:szCs w:val="28"/>
          <w:lang w:eastAsia="ar-SA"/>
        </w:rPr>
        <w:t>,</w:t>
      </w:r>
      <w:r w:rsidR="00F3482D" w:rsidRPr="0096577A">
        <w:rPr>
          <w:rFonts w:ascii="Times New Roman" w:hAnsi="Times New Roman"/>
          <w:sz w:val="28"/>
          <w:szCs w:val="28"/>
          <w:lang w:eastAsia="ar-SA"/>
        </w:rPr>
        <w:t xml:space="preserve"> не выполнили обязательства перед </w:t>
      </w:r>
      <w:r w:rsidR="009C7A06" w:rsidRPr="0096577A">
        <w:rPr>
          <w:rFonts w:ascii="Times New Roman" w:hAnsi="Times New Roman"/>
          <w:sz w:val="28"/>
          <w:szCs w:val="28"/>
          <w:lang w:eastAsia="ar-SA"/>
        </w:rPr>
        <w:t>областным консолидированным бюджетом 10 предприятий или 58,8%, в 2014 году из 20 действующих организаций, получивших государственную поддержку по статусным инвестиционным проектам,  не выполнили обязательства перед областным консолидированным бю</w:t>
      </w:r>
      <w:r>
        <w:rPr>
          <w:rFonts w:ascii="Times New Roman" w:hAnsi="Times New Roman"/>
          <w:sz w:val="28"/>
          <w:szCs w:val="28"/>
          <w:lang w:eastAsia="ar-SA"/>
        </w:rPr>
        <w:t>джетом 17 предприятий или 85,0%.</w:t>
      </w:r>
    </w:p>
    <w:p w:rsidR="009C7A06" w:rsidRPr="0096577A" w:rsidRDefault="008B1C3F" w:rsidP="008B1C3F">
      <w:pPr>
        <w:pStyle w:val="af1"/>
        <w:autoSpaceDE w:val="0"/>
        <w:ind w:left="0" w:firstLine="708"/>
        <w:jc w:val="both"/>
        <w:outlineLvl w:val="2"/>
        <w:rPr>
          <w:rFonts w:ascii="Times New Roman" w:hAnsi="Times New Roman"/>
          <w:sz w:val="28"/>
          <w:szCs w:val="28"/>
          <w:lang w:eastAsia="ar-SA"/>
        </w:rPr>
      </w:pPr>
      <w:r>
        <w:rPr>
          <w:rFonts w:ascii="Times New Roman" w:hAnsi="Times New Roman"/>
          <w:sz w:val="28"/>
          <w:szCs w:val="28"/>
          <w:lang w:eastAsia="ar-SA"/>
        </w:rPr>
        <w:t>В</w:t>
      </w:r>
      <w:r w:rsidR="00EA705E">
        <w:rPr>
          <w:rFonts w:ascii="Times New Roman" w:hAnsi="Times New Roman"/>
          <w:sz w:val="28"/>
          <w:szCs w:val="28"/>
          <w:lang w:eastAsia="ar-SA"/>
        </w:rPr>
        <w:t xml:space="preserve"> подготовленных минфином и минэкономразвития</w:t>
      </w:r>
      <w:r w:rsidR="009C7A06" w:rsidRPr="0096577A">
        <w:rPr>
          <w:rFonts w:ascii="Times New Roman" w:hAnsi="Times New Roman"/>
          <w:sz w:val="28"/>
          <w:szCs w:val="28"/>
          <w:lang w:eastAsia="ar-SA"/>
        </w:rPr>
        <w:t xml:space="preserve"> для Правительства Астраханской области аналитических материалах по оценке эффективности государственной поддержки в виде предоставленных налоговых </w:t>
      </w:r>
      <w:r w:rsidR="00C340FC" w:rsidRPr="0096577A">
        <w:rPr>
          <w:rFonts w:ascii="Times New Roman" w:hAnsi="Times New Roman"/>
          <w:sz w:val="28"/>
          <w:szCs w:val="28"/>
          <w:lang w:eastAsia="ar-SA"/>
        </w:rPr>
        <w:t>преференций, отсутствует увязка предлагаемых мероприятий с ожидаемыми результатами, выраженны</w:t>
      </w:r>
      <w:r w:rsidR="00C10B6F" w:rsidRPr="0096577A">
        <w:rPr>
          <w:rFonts w:ascii="Times New Roman" w:hAnsi="Times New Roman"/>
          <w:sz w:val="28"/>
          <w:szCs w:val="28"/>
          <w:lang w:eastAsia="ar-SA"/>
        </w:rPr>
        <w:t>ми в количественных пока</w:t>
      </w:r>
      <w:r>
        <w:rPr>
          <w:rFonts w:ascii="Times New Roman" w:hAnsi="Times New Roman"/>
          <w:sz w:val="28"/>
          <w:szCs w:val="28"/>
          <w:lang w:eastAsia="ar-SA"/>
        </w:rPr>
        <w:t>зателях.</w:t>
      </w:r>
    </w:p>
    <w:p w:rsidR="004A54B9" w:rsidRPr="0096577A" w:rsidRDefault="008B1C3F" w:rsidP="008B1C3F">
      <w:pPr>
        <w:pStyle w:val="af1"/>
        <w:autoSpaceDE w:val="0"/>
        <w:ind w:left="0" w:firstLine="708"/>
        <w:jc w:val="both"/>
        <w:outlineLvl w:val="2"/>
        <w:rPr>
          <w:rFonts w:ascii="Times New Roman" w:hAnsi="Times New Roman"/>
          <w:sz w:val="28"/>
          <w:szCs w:val="28"/>
          <w:lang w:eastAsia="ar-SA"/>
        </w:rPr>
      </w:pPr>
      <w:r>
        <w:rPr>
          <w:rFonts w:ascii="Times New Roman" w:hAnsi="Times New Roman"/>
          <w:sz w:val="28"/>
          <w:szCs w:val="28"/>
          <w:lang w:eastAsia="ar-SA"/>
        </w:rPr>
        <w:t>В</w:t>
      </w:r>
      <w:r w:rsidR="00C340FC" w:rsidRPr="0096577A">
        <w:rPr>
          <w:rFonts w:ascii="Times New Roman" w:hAnsi="Times New Roman"/>
          <w:sz w:val="28"/>
          <w:szCs w:val="28"/>
          <w:lang w:eastAsia="ar-SA"/>
        </w:rPr>
        <w:t xml:space="preserve"> силу принятой методики оценки эффективности, предоставленной налоговой </w:t>
      </w:r>
      <w:r w:rsidR="004A54B9" w:rsidRPr="0096577A">
        <w:rPr>
          <w:rFonts w:ascii="Times New Roman" w:hAnsi="Times New Roman"/>
          <w:sz w:val="28"/>
          <w:szCs w:val="28"/>
          <w:lang w:eastAsia="ar-SA"/>
        </w:rPr>
        <w:t>льготы в целом по статусным проектам, как отношения объема выпадающих доходов по виду налога, к объёмам его прироста в целом по области, данная оценка эффективности предполагает учёт мультипликационной составляющей. В свою очередь такой мультипликационный эффект могут обеспечить только организации, работающие со значительным количеством бизнес-партнеров и имеющие потенциал к росту производства и промышленно-производственно</w:t>
      </w:r>
      <w:r w:rsidR="00C10B6F" w:rsidRPr="0096577A">
        <w:rPr>
          <w:rFonts w:ascii="Times New Roman" w:hAnsi="Times New Roman"/>
          <w:sz w:val="28"/>
          <w:szCs w:val="28"/>
          <w:lang w:eastAsia="ar-SA"/>
        </w:rPr>
        <w:t>го</w:t>
      </w:r>
      <w:r>
        <w:rPr>
          <w:rFonts w:ascii="Times New Roman" w:hAnsi="Times New Roman"/>
          <w:sz w:val="28"/>
          <w:szCs w:val="28"/>
          <w:lang w:eastAsia="ar-SA"/>
        </w:rPr>
        <w:t>, административного персонала.</w:t>
      </w:r>
    </w:p>
    <w:p w:rsidR="00124B58" w:rsidRPr="0096577A" w:rsidRDefault="00124B58" w:rsidP="00124B58">
      <w:pPr>
        <w:pStyle w:val="af1"/>
        <w:autoSpaceDE w:val="0"/>
        <w:ind w:left="0" w:firstLine="708"/>
        <w:jc w:val="both"/>
        <w:outlineLvl w:val="2"/>
        <w:rPr>
          <w:rFonts w:ascii="Times New Roman" w:hAnsi="Times New Roman"/>
          <w:sz w:val="28"/>
          <w:szCs w:val="28"/>
          <w:lang w:eastAsia="ar-SA"/>
        </w:rPr>
      </w:pPr>
      <w:r>
        <w:rPr>
          <w:rFonts w:ascii="Times New Roman" w:hAnsi="Times New Roman"/>
          <w:sz w:val="28"/>
          <w:szCs w:val="28"/>
          <w:lang w:eastAsia="ar-SA"/>
        </w:rPr>
        <w:t>В</w:t>
      </w:r>
      <w:r w:rsidRPr="0096577A">
        <w:rPr>
          <w:rFonts w:ascii="Times New Roman" w:hAnsi="Times New Roman"/>
          <w:sz w:val="28"/>
          <w:szCs w:val="28"/>
          <w:lang w:eastAsia="ar-SA"/>
        </w:rPr>
        <w:t xml:space="preserve"> нарушении порядка «Регистрации и у</w:t>
      </w:r>
      <w:r w:rsidR="00EA705E">
        <w:rPr>
          <w:rFonts w:ascii="Times New Roman" w:hAnsi="Times New Roman"/>
          <w:sz w:val="28"/>
          <w:szCs w:val="28"/>
          <w:lang w:eastAsia="ar-SA"/>
        </w:rPr>
        <w:t>чёта договоров», утвержденного п</w:t>
      </w:r>
      <w:r w:rsidRPr="0096577A">
        <w:rPr>
          <w:rFonts w:ascii="Times New Roman" w:hAnsi="Times New Roman"/>
          <w:sz w:val="28"/>
          <w:szCs w:val="28"/>
          <w:lang w:eastAsia="ar-SA"/>
        </w:rPr>
        <w:t>остановлением Правительства Астраханской области от 17.07.2007 г. №292-П, в ча</w:t>
      </w:r>
      <w:r>
        <w:rPr>
          <w:rFonts w:ascii="Times New Roman" w:hAnsi="Times New Roman"/>
          <w:sz w:val="28"/>
          <w:szCs w:val="28"/>
          <w:lang w:eastAsia="ar-SA"/>
        </w:rPr>
        <w:t>сти предоставления м</w:t>
      </w:r>
      <w:r w:rsidRPr="0096577A">
        <w:rPr>
          <w:rFonts w:ascii="Times New Roman" w:hAnsi="Times New Roman"/>
          <w:sz w:val="28"/>
          <w:szCs w:val="28"/>
          <w:lang w:eastAsia="ar-SA"/>
        </w:rPr>
        <w:t>инфину оригиналов статусных инвестиционных договоров, о</w:t>
      </w:r>
      <w:r>
        <w:rPr>
          <w:rFonts w:ascii="Times New Roman" w:hAnsi="Times New Roman"/>
          <w:sz w:val="28"/>
          <w:szCs w:val="28"/>
          <w:lang w:eastAsia="ar-SA"/>
        </w:rPr>
        <w:t>т минэкономразвития в м</w:t>
      </w:r>
      <w:r w:rsidRPr="0096577A">
        <w:rPr>
          <w:rFonts w:ascii="Times New Roman" w:hAnsi="Times New Roman"/>
          <w:sz w:val="28"/>
          <w:szCs w:val="28"/>
          <w:lang w:eastAsia="ar-SA"/>
        </w:rPr>
        <w:t>инфин передаются копии статусных инвестиционных договоров</w:t>
      </w:r>
      <w:r>
        <w:rPr>
          <w:rFonts w:ascii="Times New Roman" w:hAnsi="Times New Roman"/>
          <w:sz w:val="28"/>
          <w:szCs w:val="28"/>
          <w:lang w:eastAsia="ar-SA"/>
        </w:rPr>
        <w:t>. У</w:t>
      </w:r>
      <w:r w:rsidRPr="0096577A">
        <w:rPr>
          <w:rFonts w:ascii="Times New Roman" w:hAnsi="Times New Roman"/>
          <w:sz w:val="28"/>
          <w:szCs w:val="28"/>
          <w:lang w:eastAsia="ar-SA"/>
        </w:rPr>
        <w:t>словия хранения статусных инвестиционных договоров со значител</w:t>
      </w:r>
      <w:r w:rsidR="00EA705E">
        <w:rPr>
          <w:rFonts w:ascii="Times New Roman" w:hAnsi="Times New Roman"/>
          <w:sz w:val="28"/>
          <w:szCs w:val="28"/>
          <w:lang w:eastAsia="ar-SA"/>
        </w:rPr>
        <w:t>ьной финансовой составляющей в м</w:t>
      </w:r>
      <w:r w:rsidRPr="0096577A">
        <w:rPr>
          <w:rFonts w:ascii="Times New Roman" w:hAnsi="Times New Roman"/>
          <w:sz w:val="28"/>
          <w:szCs w:val="28"/>
          <w:lang w:eastAsia="ar-SA"/>
        </w:rPr>
        <w:t>инэкономразвитии не обеспечивают несанкционированного доступа к данным докуме</w:t>
      </w:r>
      <w:r>
        <w:rPr>
          <w:rFonts w:ascii="Times New Roman" w:hAnsi="Times New Roman"/>
          <w:sz w:val="28"/>
          <w:szCs w:val="28"/>
          <w:lang w:eastAsia="ar-SA"/>
        </w:rPr>
        <w:t>нтам.</w:t>
      </w:r>
    </w:p>
    <w:p w:rsidR="008B1C3F" w:rsidRDefault="00124B58" w:rsidP="008B1C3F">
      <w:pPr>
        <w:pStyle w:val="af1"/>
        <w:autoSpaceDE w:val="0"/>
        <w:spacing w:after="0"/>
        <w:ind w:left="0" w:firstLine="708"/>
        <w:jc w:val="both"/>
        <w:outlineLvl w:val="2"/>
        <w:rPr>
          <w:rFonts w:ascii="Times New Roman" w:hAnsi="Times New Roman"/>
          <w:sz w:val="28"/>
          <w:szCs w:val="28"/>
          <w:lang w:eastAsia="ar-SA"/>
        </w:rPr>
      </w:pPr>
      <w:r>
        <w:rPr>
          <w:rFonts w:ascii="Times New Roman" w:hAnsi="Times New Roman"/>
          <w:sz w:val="28"/>
          <w:szCs w:val="28"/>
          <w:lang w:eastAsia="ar-SA"/>
        </w:rPr>
        <w:t xml:space="preserve">По результатам проверки направлено информационное письмо на имя Вице-губернатору – председателю Правительства Астраханской области К.А. Маркелова. </w:t>
      </w:r>
      <w:r w:rsidR="0088357C">
        <w:rPr>
          <w:rFonts w:ascii="Times New Roman" w:hAnsi="Times New Roman"/>
          <w:sz w:val="28"/>
          <w:szCs w:val="28"/>
          <w:lang w:eastAsia="ar-SA"/>
        </w:rPr>
        <w:t>В соответствии с ответами, полученными от министерства</w:t>
      </w:r>
      <w:r w:rsidR="0088357C" w:rsidRPr="0088357C">
        <w:rPr>
          <w:rFonts w:ascii="Times New Roman" w:hAnsi="Times New Roman"/>
          <w:sz w:val="28"/>
          <w:szCs w:val="28"/>
          <w:lang w:eastAsia="ar-SA"/>
        </w:rPr>
        <w:t xml:space="preserve"> финансов Астраханской области и в министер</w:t>
      </w:r>
      <w:r w:rsidR="0088357C">
        <w:rPr>
          <w:rFonts w:ascii="Times New Roman" w:hAnsi="Times New Roman"/>
          <w:sz w:val="28"/>
          <w:szCs w:val="28"/>
          <w:lang w:eastAsia="ar-SA"/>
        </w:rPr>
        <w:t>ства</w:t>
      </w:r>
      <w:r w:rsidR="0088357C" w:rsidRPr="0088357C">
        <w:rPr>
          <w:rFonts w:ascii="Times New Roman" w:hAnsi="Times New Roman"/>
          <w:sz w:val="28"/>
          <w:szCs w:val="28"/>
          <w:lang w:eastAsia="ar-SA"/>
        </w:rPr>
        <w:t xml:space="preserve"> экономического развития Астраханской области</w:t>
      </w:r>
      <w:r w:rsidR="00EA705E">
        <w:rPr>
          <w:rFonts w:ascii="Times New Roman" w:hAnsi="Times New Roman"/>
          <w:sz w:val="28"/>
          <w:szCs w:val="28"/>
          <w:lang w:eastAsia="ar-SA"/>
        </w:rPr>
        <w:t>,</w:t>
      </w:r>
      <w:r w:rsidR="0088357C">
        <w:rPr>
          <w:rFonts w:ascii="Times New Roman" w:hAnsi="Times New Roman"/>
          <w:sz w:val="28"/>
          <w:szCs w:val="28"/>
          <w:lang w:eastAsia="ar-SA"/>
        </w:rPr>
        <w:t xml:space="preserve"> предложения палаты частично приняты и реализованы.</w:t>
      </w:r>
    </w:p>
    <w:p w:rsidR="00AC375E" w:rsidRPr="00AA2522" w:rsidRDefault="00AC375E" w:rsidP="00AC375E">
      <w:pPr>
        <w:pStyle w:val="af1"/>
        <w:autoSpaceDE w:val="0"/>
        <w:spacing w:after="0"/>
        <w:ind w:left="0"/>
        <w:jc w:val="both"/>
        <w:outlineLvl w:val="2"/>
        <w:rPr>
          <w:b/>
          <w:sz w:val="16"/>
          <w:szCs w:val="16"/>
          <w:highlight w:val="darkCyan"/>
        </w:rPr>
      </w:pPr>
    </w:p>
    <w:p w:rsidR="00414507" w:rsidRDefault="00414507" w:rsidP="00AC375E">
      <w:pPr>
        <w:autoSpaceDE w:val="0"/>
        <w:jc w:val="both"/>
        <w:outlineLvl w:val="2"/>
        <w:rPr>
          <w:b/>
          <w:sz w:val="28"/>
          <w:szCs w:val="28"/>
        </w:rPr>
      </w:pPr>
      <w:r w:rsidRPr="0088357C">
        <w:rPr>
          <w:b/>
          <w:sz w:val="28"/>
          <w:szCs w:val="28"/>
        </w:rPr>
        <w:lastRenderedPageBreak/>
        <w:t>2.6. Совместные контрольный мероприятия.</w:t>
      </w:r>
    </w:p>
    <w:p w:rsidR="0088357C" w:rsidRPr="0088357C" w:rsidRDefault="0088357C" w:rsidP="00AC375E">
      <w:pPr>
        <w:autoSpaceDE w:val="0"/>
        <w:jc w:val="both"/>
        <w:outlineLvl w:val="2"/>
        <w:rPr>
          <w:sz w:val="28"/>
          <w:szCs w:val="28"/>
        </w:rPr>
      </w:pPr>
      <w:r>
        <w:rPr>
          <w:sz w:val="28"/>
          <w:szCs w:val="28"/>
        </w:rPr>
        <w:tab/>
        <w:t>На основании обращений Счетной палаты Российской Федерации план контрольной работы палаты в отчетном периоде был дополнен двумя контрольными мероприятиями.</w:t>
      </w:r>
    </w:p>
    <w:p w:rsidR="00414507" w:rsidRPr="0088357C" w:rsidRDefault="00414507" w:rsidP="00AC375E">
      <w:pPr>
        <w:autoSpaceDE w:val="0"/>
        <w:jc w:val="both"/>
        <w:outlineLvl w:val="2"/>
        <w:rPr>
          <w:b/>
          <w:sz w:val="28"/>
          <w:szCs w:val="28"/>
        </w:rPr>
      </w:pPr>
      <w:r w:rsidRPr="0088357C">
        <w:rPr>
          <w:b/>
          <w:sz w:val="28"/>
          <w:szCs w:val="28"/>
        </w:rPr>
        <w:t>2.6.1. Проверка соблюдения условий и порядка формирования государственного долга субъектами РФ в Правительстве Астраханской области  и министерстве финансов Астраханской области.</w:t>
      </w:r>
    </w:p>
    <w:p w:rsidR="00155CA4" w:rsidRDefault="0088357C" w:rsidP="00AC375E">
      <w:pPr>
        <w:autoSpaceDE w:val="0"/>
        <w:jc w:val="both"/>
        <w:outlineLvl w:val="2"/>
        <w:rPr>
          <w:sz w:val="28"/>
          <w:szCs w:val="28"/>
        </w:rPr>
      </w:pPr>
      <w:r>
        <w:rPr>
          <w:sz w:val="28"/>
          <w:szCs w:val="28"/>
        </w:rPr>
        <w:tab/>
        <w:t xml:space="preserve">Проверка проведена в рамках контрольного мероприятия Счетной палаты Российской Федерации </w:t>
      </w:r>
      <w:r w:rsidRPr="0088357C">
        <w:rPr>
          <w:sz w:val="28"/>
          <w:szCs w:val="28"/>
        </w:rPr>
        <w:t>«Проверка соблюдения условий и порядка формирования государственного долга субъектами Российской Федерации (совместно с Контрольно-счетной палатой Астраханской области и Контрольно-счетной палатой Брянской области)». Проверяемый период деятельности: 2014-2015 гг.</w:t>
      </w:r>
      <w:r w:rsidR="00155CA4">
        <w:rPr>
          <w:sz w:val="28"/>
          <w:szCs w:val="28"/>
        </w:rPr>
        <w:tab/>
        <w:t>В Астраханской области объектами проверки являлись Правительство</w:t>
      </w:r>
      <w:r w:rsidR="00155CA4" w:rsidRPr="00155CA4">
        <w:rPr>
          <w:sz w:val="28"/>
          <w:szCs w:val="28"/>
        </w:rPr>
        <w:t xml:space="preserve"> Астра</w:t>
      </w:r>
      <w:r w:rsidR="00155CA4">
        <w:rPr>
          <w:sz w:val="28"/>
          <w:szCs w:val="28"/>
        </w:rPr>
        <w:t>ханской области  и министерство</w:t>
      </w:r>
      <w:r w:rsidR="00155CA4" w:rsidRPr="00155CA4">
        <w:rPr>
          <w:sz w:val="28"/>
          <w:szCs w:val="28"/>
        </w:rPr>
        <w:t xml:space="preserve"> финансов Астраханской области</w:t>
      </w:r>
      <w:r w:rsidR="00155CA4">
        <w:rPr>
          <w:sz w:val="28"/>
          <w:szCs w:val="28"/>
        </w:rPr>
        <w:t xml:space="preserve">. Рабочая группа инспекторов, проводивших проверку, была сформирована из специалистов </w:t>
      </w:r>
      <w:r w:rsidR="00155CA4" w:rsidRPr="00155CA4">
        <w:rPr>
          <w:sz w:val="28"/>
          <w:szCs w:val="28"/>
        </w:rPr>
        <w:t>Счетной палаты Российской Федерации</w:t>
      </w:r>
      <w:r w:rsidR="00155CA4">
        <w:rPr>
          <w:sz w:val="28"/>
          <w:szCs w:val="28"/>
        </w:rPr>
        <w:t xml:space="preserve"> и Контрольно-счетной палаты Астраханской области. </w:t>
      </w:r>
    </w:p>
    <w:p w:rsidR="00155CA4" w:rsidRDefault="00155CA4" w:rsidP="00155CA4">
      <w:pPr>
        <w:autoSpaceDE w:val="0"/>
        <w:ind w:firstLine="708"/>
        <w:jc w:val="both"/>
        <w:outlineLvl w:val="2"/>
        <w:rPr>
          <w:sz w:val="28"/>
          <w:szCs w:val="28"/>
        </w:rPr>
      </w:pPr>
      <w:r>
        <w:rPr>
          <w:sz w:val="28"/>
          <w:szCs w:val="28"/>
        </w:rPr>
        <w:t>Проверка показала.</w:t>
      </w:r>
    </w:p>
    <w:p w:rsidR="00A14B5D" w:rsidRDefault="00A14B5D" w:rsidP="00A14B5D">
      <w:pPr>
        <w:widowControl w:val="0"/>
        <w:ind w:firstLine="708"/>
        <w:jc w:val="both"/>
        <w:rPr>
          <w:sz w:val="28"/>
          <w:szCs w:val="28"/>
        </w:rPr>
      </w:pPr>
      <w:r w:rsidRPr="00C8187C">
        <w:rPr>
          <w:sz w:val="28"/>
          <w:szCs w:val="28"/>
        </w:rPr>
        <w:t xml:space="preserve">Анализ государственного долга области последних трех лет </w:t>
      </w:r>
      <w:r>
        <w:rPr>
          <w:sz w:val="28"/>
          <w:szCs w:val="28"/>
        </w:rPr>
        <w:t xml:space="preserve">(с 2013г. по 2015 г.) </w:t>
      </w:r>
      <w:r w:rsidRPr="00C8187C">
        <w:rPr>
          <w:sz w:val="28"/>
          <w:szCs w:val="28"/>
        </w:rPr>
        <w:t>указывает на динамику стабильного увеличения долговой нагрузки на областной бюджет.</w:t>
      </w:r>
    </w:p>
    <w:p w:rsidR="00A14B5D" w:rsidRPr="00C8187C" w:rsidRDefault="00A14B5D" w:rsidP="00A14B5D">
      <w:pPr>
        <w:widowControl w:val="0"/>
        <w:ind w:firstLine="708"/>
        <w:jc w:val="both"/>
        <w:rPr>
          <w:sz w:val="28"/>
          <w:szCs w:val="28"/>
        </w:rPr>
      </w:pPr>
      <w:r w:rsidRPr="00C8187C">
        <w:rPr>
          <w:sz w:val="28"/>
          <w:szCs w:val="28"/>
        </w:rPr>
        <w:t xml:space="preserve">За указанные годы отношение государственного долга Астраханской  области к собственным доходам характеризуется нестабильностью. Так, наименьший показатель сложился на 1 января 2013 года и составил 71,8 %, наибольший – на 1 января 2015 года и составил 100,8 %. </w:t>
      </w:r>
    </w:p>
    <w:p w:rsidR="00A14B5D" w:rsidRPr="00A97FDE" w:rsidRDefault="00A14B5D" w:rsidP="00A14B5D">
      <w:pPr>
        <w:ind w:firstLine="708"/>
        <w:jc w:val="both"/>
        <w:rPr>
          <w:sz w:val="28"/>
          <w:szCs w:val="28"/>
        </w:rPr>
      </w:pPr>
      <w:r w:rsidRPr="00A97FDE">
        <w:rPr>
          <w:sz w:val="28"/>
          <w:szCs w:val="28"/>
        </w:rPr>
        <w:t>По  информации минфина области увеличение долговой нагрузки на областной бюджет Астраханской области по итогам 2014 года обусловлено как сокращением доходов областного бюджета в ходе исполнения областного бюджета на 11,7 %, так и увеличением дефицита бюджета Астраханской области на 35 % по отношению к первоначально запланированному показателю.</w:t>
      </w:r>
    </w:p>
    <w:p w:rsidR="00A14B5D" w:rsidRPr="00A97FDE" w:rsidRDefault="00A14B5D" w:rsidP="00A14B5D">
      <w:pPr>
        <w:ind w:firstLine="708"/>
        <w:jc w:val="both"/>
        <w:rPr>
          <w:sz w:val="28"/>
          <w:szCs w:val="28"/>
        </w:rPr>
      </w:pPr>
      <w:r w:rsidRPr="00A97FDE">
        <w:rPr>
          <w:sz w:val="28"/>
          <w:szCs w:val="28"/>
        </w:rPr>
        <w:t>При привлечении бюджетных кредитов для рефинансирования рыночной задолженности  и сохранении основных параметров бюджета (дефицит, доходы, расходы) объем государственного долга не должен был превысить параметры, утвержденные в соглашениях о привлечении бюджетных кредитов.</w:t>
      </w:r>
    </w:p>
    <w:p w:rsidR="00A14B5D" w:rsidRDefault="00A14B5D" w:rsidP="00A14B5D">
      <w:pPr>
        <w:ind w:firstLine="708"/>
        <w:jc w:val="both"/>
        <w:rPr>
          <w:sz w:val="28"/>
          <w:szCs w:val="28"/>
        </w:rPr>
      </w:pPr>
      <w:r w:rsidRPr="00A97FDE">
        <w:rPr>
          <w:sz w:val="28"/>
          <w:szCs w:val="28"/>
        </w:rPr>
        <w:t>Однако в ходе исполнения бюджета области доходы были сокращены на 3,2 млрд. рублей, что обусловило  рост объема государственного долга, так как размер расходов не был сокращен на аналогичную сумму (сокращение составило 1,02 млрд. рублей).</w:t>
      </w:r>
    </w:p>
    <w:p w:rsidR="00A14B5D" w:rsidRPr="004A6FB7" w:rsidRDefault="00A14B5D" w:rsidP="00A14B5D">
      <w:pPr>
        <w:ind w:firstLine="708"/>
        <w:jc w:val="both"/>
        <w:rPr>
          <w:sz w:val="28"/>
          <w:szCs w:val="28"/>
        </w:rPr>
      </w:pPr>
      <w:r w:rsidRPr="004A6FB7">
        <w:rPr>
          <w:sz w:val="28"/>
          <w:szCs w:val="28"/>
        </w:rPr>
        <w:t xml:space="preserve">По пояснению минфина области в настоящее время у Министерства финансов России единый подход к регионам в части предоставления бюджетных кредитов. Не все регионы справляются в условиях сокращающейся доходной базы с обеспечением бюджетных обязательств в полном объеме без привлечения заемных средств на покрытие дефицита бюджета. В условиях уже накопленного до критического уровня объема долга, сокращающейся доходной базы и роста расходных обязательств невозможно начать уменьшение объема долга, </w:t>
      </w:r>
      <w:r w:rsidRPr="004A6FB7">
        <w:rPr>
          <w:sz w:val="28"/>
          <w:szCs w:val="28"/>
        </w:rPr>
        <w:lastRenderedPageBreak/>
        <w:t>как того требуют нормативные правовые акты при привлечении бюджетных кредитов. В условиях экономического кризиса это становится еще сложнее.</w:t>
      </w:r>
    </w:p>
    <w:p w:rsidR="00F04450" w:rsidRDefault="00A14B5D" w:rsidP="00A14B5D">
      <w:pPr>
        <w:widowControl w:val="0"/>
        <w:ind w:firstLine="708"/>
        <w:jc w:val="both"/>
        <w:rPr>
          <w:sz w:val="28"/>
          <w:szCs w:val="28"/>
        </w:rPr>
      </w:pPr>
      <w:r w:rsidRPr="007E52C6">
        <w:rPr>
          <w:sz w:val="28"/>
          <w:szCs w:val="28"/>
        </w:rPr>
        <w:t>В результате проверки соблюдения условий соглашений между Минфином России и Правительством Астраханской области о предоставлении в 2014 году из федерального бюджета бюджету Астраханской области бюджетных кредитов для частичного покрытия дефицита бюджета субъекта Российской Федерации в целях замещения рыночных обязательств субъектов Российской Федерации установлено</w:t>
      </w:r>
      <w:r w:rsidR="00F04450">
        <w:rPr>
          <w:sz w:val="28"/>
          <w:szCs w:val="28"/>
        </w:rPr>
        <w:t>, что п</w:t>
      </w:r>
      <w:r w:rsidR="00F04450" w:rsidRPr="00F04450">
        <w:rPr>
          <w:sz w:val="28"/>
          <w:szCs w:val="28"/>
        </w:rPr>
        <w:t>о итогам ис</w:t>
      </w:r>
      <w:r w:rsidR="00F04450" w:rsidRPr="00F04450">
        <w:rPr>
          <w:rFonts w:hint="eastAsia"/>
          <w:sz w:val="28"/>
          <w:szCs w:val="28"/>
        </w:rPr>
        <w:t>полнения</w:t>
      </w:r>
      <w:r w:rsidR="00F04450" w:rsidRPr="00F04450">
        <w:rPr>
          <w:sz w:val="28"/>
          <w:szCs w:val="28"/>
        </w:rPr>
        <w:t xml:space="preserve"> бюджета Астраханской области в 2014 году произошло превышение показателя объема долговых обязательств субъекта Российской Федерации по кредитам от кредитных организаций по отношению к показателям, установленным соглашениями</w:t>
      </w:r>
      <w:r w:rsidR="00F04450">
        <w:rPr>
          <w:sz w:val="28"/>
          <w:szCs w:val="28"/>
        </w:rPr>
        <w:t>.</w:t>
      </w:r>
    </w:p>
    <w:p w:rsidR="00A14B5D" w:rsidRPr="007978D9" w:rsidRDefault="00A14B5D" w:rsidP="00F04450">
      <w:pPr>
        <w:widowControl w:val="0"/>
        <w:ind w:firstLine="708"/>
        <w:jc w:val="both"/>
        <w:rPr>
          <w:sz w:val="28"/>
          <w:szCs w:val="28"/>
        </w:rPr>
      </w:pPr>
      <w:r w:rsidRPr="007E52C6">
        <w:rPr>
          <w:sz w:val="28"/>
          <w:szCs w:val="28"/>
        </w:rPr>
        <w:t xml:space="preserve"> </w:t>
      </w:r>
      <w:r w:rsidRPr="007978D9">
        <w:rPr>
          <w:sz w:val="28"/>
          <w:szCs w:val="28"/>
        </w:rPr>
        <w:t>Поскольку объем государственного внутреннего долга и его отношение к величине налоговых и неналоговых доходов бюджета субъекта Российской Федерации являются одним из важнейших показателей, характеризующих проводимую в субъекте политику в сфере обеспечени</w:t>
      </w:r>
      <w:r>
        <w:rPr>
          <w:sz w:val="28"/>
          <w:szCs w:val="28"/>
        </w:rPr>
        <w:t>я сбалансированности бюджета,  м</w:t>
      </w:r>
      <w:r w:rsidRPr="007978D9">
        <w:rPr>
          <w:sz w:val="28"/>
          <w:szCs w:val="28"/>
        </w:rPr>
        <w:t>инистерством финансов</w:t>
      </w:r>
      <w:r>
        <w:rPr>
          <w:sz w:val="28"/>
          <w:szCs w:val="28"/>
        </w:rPr>
        <w:t xml:space="preserve"> Астраханской области</w:t>
      </w:r>
      <w:r w:rsidRPr="007978D9">
        <w:rPr>
          <w:sz w:val="28"/>
          <w:szCs w:val="28"/>
        </w:rPr>
        <w:t xml:space="preserve"> был разработан и впоследствии распоряжениями Правительства Астраханской области от 12 февраля 2014г. №48-П «О плане мероприятий по мобилизации доходов, оптимизации расходов и совершенствованию долговой политики Астраханской области на период 2014 - 2016 годов» и от 13 января 2015 г. № 1-Пр «О плане мероприятий по мобилизации доходов, оптимизации расходов и совершенствованию долговой политики Астраханской области на период 2015 - 2017 годов» утвержден комплекс мероприятий по увеличению доходной части бюджета и, соответственно, объема заимствований, привлекаемых для  его финансирования. </w:t>
      </w:r>
    </w:p>
    <w:p w:rsidR="00A14B5D" w:rsidRPr="007978D9" w:rsidRDefault="00A14B5D" w:rsidP="00A14B5D">
      <w:pPr>
        <w:ind w:firstLine="708"/>
        <w:jc w:val="both"/>
        <w:rPr>
          <w:sz w:val="28"/>
          <w:szCs w:val="28"/>
        </w:rPr>
      </w:pPr>
      <w:r w:rsidRPr="007978D9">
        <w:rPr>
          <w:sz w:val="28"/>
          <w:szCs w:val="28"/>
        </w:rPr>
        <w:t>Актуальная (ежемесячная) информация о состоянии и движении государственного внутреннего долга Астраханской области, аналогичная информация в отношении муниципального долга, а также вся нормативная база и методические документы по вопросам долговой политики Астраханской области постоянно публикуются на официальном сайте министерства финансов в специально созданном разделе «Государственный долг» в сети Интернет.</w:t>
      </w:r>
    </w:p>
    <w:p w:rsidR="00A14B5D" w:rsidRPr="007978D9" w:rsidRDefault="00A14B5D" w:rsidP="00A14B5D">
      <w:pPr>
        <w:ind w:firstLine="708"/>
        <w:jc w:val="both"/>
        <w:rPr>
          <w:sz w:val="28"/>
          <w:szCs w:val="28"/>
        </w:rPr>
      </w:pPr>
      <w:r w:rsidRPr="007978D9">
        <w:rPr>
          <w:sz w:val="28"/>
          <w:szCs w:val="28"/>
        </w:rPr>
        <w:t>Реструктуризированная и просроченная задолженности отсутствуют.</w:t>
      </w:r>
    </w:p>
    <w:p w:rsidR="00A14B5D" w:rsidRPr="007978D9" w:rsidRDefault="00A14B5D" w:rsidP="00A14B5D">
      <w:pPr>
        <w:ind w:firstLine="708"/>
        <w:jc w:val="both"/>
        <w:rPr>
          <w:sz w:val="28"/>
          <w:szCs w:val="28"/>
        </w:rPr>
      </w:pPr>
      <w:r w:rsidRPr="007978D9">
        <w:rPr>
          <w:sz w:val="28"/>
          <w:szCs w:val="28"/>
        </w:rPr>
        <w:t>Долговая политика в 2015 - 2017 годах направлена на обеспечение сбалансированности бюджета Астраханской области, полноты и своевременности исполнения бюджетных обязательств путем привлечения ресурсов на благоприятных условиях, обеспечение оптимального соотношения долга к доходам без учета безвозмездных поступлений.</w:t>
      </w:r>
    </w:p>
    <w:p w:rsidR="00A14B5D" w:rsidRPr="007978D9" w:rsidRDefault="00A14B5D" w:rsidP="00A14B5D">
      <w:pPr>
        <w:ind w:firstLine="708"/>
        <w:jc w:val="both"/>
        <w:rPr>
          <w:sz w:val="28"/>
          <w:szCs w:val="28"/>
        </w:rPr>
      </w:pPr>
      <w:r w:rsidRPr="007978D9">
        <w:rPr>
          <w:sz w:val="28"/>
          <w:szCs w:val="28"/>
        </w:rPr>
        <w:t>В отношении государственного долга дополнительно включены контрольные значения по доле расходов на обслуживание долговых обязательств в размере 5% от объема расходов бюджета, за исключением объема расходов, осуществляемых за счет субвенций, предоставляемых из бюджетов бюджетной системы Российской Федерации ежегодно и соотношение долга к собственным доходам закреплено в соответствии с заключенными с Минфином России соглашениями о привлечении бюджетных кредитов.</w:t>
      </w:r>
    </w:p>
    <w:p w:rsidR="00A14B5D" w:rsidRPr="007978D9" w:rsidRDefault="00A14B5D" w:rsidP="00A14B5D">
      <w:pPr>
        <w:ind w:firstLine="708"/>
        <w:jc w:val="both"/>
        <w:rPr>
          <w:sz w:val="28"/>
          <w:szCs w:val="28"/>
        </w:rPr>
      </w:pPr>
      <w:r w:rsidRPr="007978D9">
        <w:rPr>
          <w:sz w:val="28"/>
          <w:szCs w:val="28"/>
        </w:rPr>
        <w:t>Фактический объем государственных заимствований Астраханской области в указанный период определяется результатами исполнения бюджета Аст</w:t>
      </w:r>
      <w:r w:rsidRPr="007978D9">
        <w:rPr>
          <w:sz w:val="28"/>
          <w:szCs w:val="28"/>
        </w:rPr>
        <w:lastRenderedPageBreak/>
        <w:t>раханской области и конъюнктурой финансовых рынков. Контроль выполнения показателей плана мероприятий по мобилизации доходов, оптимизации расходов и совершенствованию долговой политики Астраханской области осуществляется на уровне Правительства Астраханской области.  Отчеты периодически рассматриваются на заседаниях Правительства Астраханской области.</w:t>
      </w:r>
    </w:p>
    <w:p w:rsidR="00AA2522" w:rsidRDefault="00A14B5D" w:rsidP="00AA2522">
      <w:pPr>
        <w:jc w:val="both"/>
        <w:rPr>
          <w:sz w:val="28"/>
          <w:szCs w:val="28"/>
        </w:rPr>
      </w:pPr>
      <w:r>
        <w:tab/>
      </w:r>
      <w:r>
        <w:rPr>
          <w:sz w:val="28"/>
          <w:szCs w:val="28"/>
        </w:rPr>
        <w:t>Результаты контрольного мероприятия были рассмотрены на заседании Коллегии Счетной палаты Российской Федерации под</w:t>
      </w:r>
      <w:r w:rsidRPr="00A14B5D">
        <w:rPr>
          <w:sz w:val="28"/>
          <w:szCs w:val="28"/>
        </w:rPr>
        <w:t xml:space="preserve"> председательством Татьяны Голиковой</w:t>
      </w:r>
      <w:r>
        <w:rPr>
          <w:sz w:val="28"/>
          <w:szCs w:val="28"/>
        </w:rPr>
        <w:t xml:space="preserve"> и с участием руководителей контрольно-счетных органов Астраханской области и Брянской области, представителей Министерства финансов Российской Федерации, Правительства Астраханской области и </w:t>
      </w:r>
      <w:r w:rsidR="00AA2522">
        <w:rPr>
          <w:sz w:val="28"/>
          <w:szCs w:val="28"/>
        </w:rPr>
        <w:t>Правительства Брянской области.</w:t>
      </w:r>
      <w:r w:rsidR="00AA2522" w:rsidRPr="00AA2522">
        <w:rPr>
          <w:rFonts w:ascii="PTSans" w:hAnsi="PTSans"/>
          <w:color w:val="666666"/>
          <w:sz w:val="28"/>
          <w:szCs w:val="28"/>
        </w:rPr>
        <w:t xml:space="preserve"> </w:t>
      </w:r>
      <w:r w:rsidR="00AA2522" w:rsidRPr="00AA2522">
        <w:rPr>
          <w:sz w:val="28"/>
          <w:szCs w:val="28"/>
        </w:rPr>
        <w:t>Результаты проверки</w:t>
      </w:r>
      <w:r w:rsidR="00AA2522">
        <w:rPr>
          <w:sz w:val="28"/>
          <w:szCs w:val="28"/>
        </w:rPr>
        <w:t xml:space="preserve">, проведенной в Астраханской области, Брянской области </w:t>
      </w:r>
      <w:r w:rsidR="00AA2522" w:rsidRPr="00AA2522">
        <w:rPr>
          <w:sz w:val="28"/>
          <w:szCs w:val="28"/>
        </w:rPr>
        <w:t xml:space="preserve"> </w:t>
      </w:r>
      <w:r w:rsidR="00AA2522">
        <w:rPr>
          <w:sz w:val="28"/>
          <w:szCs w:val="28"/>
        </w:rPr>
        <w:t xml:space="preserve">и Министерстве финансово Российской Федерации </w:t>
      </w:r>
      <w:r w:rsidR="00AA2522" w:rsidRPr="00AA2522">
        <w:rPr>
          <w:sz w:val="28"/>
          <w:szCs w:val="28"/>
        </w:rPr>
        <w:t>показа</w:t>
      </w:r>
      <w:r w:rsidR="00AA2522">
        <w:rPr>
          <w:sz w:val="28"/>
          <w:szCs w:val="28"/>
        </w:rPr>
        <w:t>ли следующее.</w:t>
      </w:r>
    </w:p>
    <w:p w:rsidR="00AA2522" w:rsidRPr="00AA2522" w:rsidRDefault="00AA2522" w:rsidP="00AA2522">
      <w:pPr>
        <w:ind w:firstLine="708"/>
        <w:jc w:val="both"/>
        <w:rPr>
          <w:sz w:val="28"/>
          <w:szCs w:val="28"/>
        </w:rPr>
      </w:pPr>
      <w:r>
        <w:rPr>
          <w:sz w:val="28"/>
          <w:szCs w:val="28"/>
        </w:rPr>
        <w:t>Д</w:t>
      </w:r>
      <w:r w:rsidRPr="00AA2522">
        <w:rPr>
          <w:sz w:val="28"/>
          <w:szCs w:val="28"/>
        </w:rPr>
        <w:t>олговые обязательства регионов</w:t>
      </w:r>
      <w:r>
        <w:rPr>
          <w:sz w:val="28"/>
          <w:szCs w:val="28"/>
        </w:rPr>
        <w:t xml:space="preserve"> в целом по РФ</w:t>
      </w:r>
      <w:r w:rsidRPr="00AA2522">
        <w:rPr>
          <w:sz w:val="28"/>
          <w:szCs w:val="28"/>
        </w:rPr>
        <w:t xml:space="preserve"> на 1 ноября 2015 г. составили 2,21 трлн. руб. При этом внутренний государственный долг регионов составил 2,18 трлн. руб., увеличившись с начала текущего года на 6% (за 2014 г. рост составил 20%). В структуре внутреннего государственного долга регионов наибольшие доли составляют бюджетные кредиты – 39%, коммерческие кредиты – 35%, государственные ценные бумаги субъекта – 20%. </w:t>
      </w:r>
      <w:r>
        <w:rPr>
          <w:sz w:val="28"/>
          <w:szCs w:val="28"/>
        </w:rPr>
        <w:t xml:space="preserve"> </w:t>
      </w:r>
      <w:r w:rsidRPr="00AA2522">
        <w:rPr>
          <w:sz w:val="28"/>
          <w:szCs w:val="28"/>
        </w:rPr>
        <w:t>К</w:t>
      </w:r>
      <w:r w:rsidRPr="00AA2522">
        <w:rPr>
          <w:iCs/>
          <w:sz w:val="28"/>
          <w:szCs w:val="28"/>
        </w:rPr>
        <w:t>оммерческие кредиты привлекались в течение финансового года равномерно по мере необходимости. При этом предоставление бюджетных кредитов осуществлялось в 2014 г. в основном в IV-ом квартале</w:t>
      </w:r>
      <w:r>
        <w:rPr>
          <w:sz w:val="28"/>
          <w:szCs w:val="28"/>
        </w:rPr>
        <w:t>.</w:t>
      </w:r>
      <w:r w:rsidRPr="00AA2522">
        <w:rPr>
          <w:rFonts w:ascii="PTSans" w:hAnsi="PTSans"/>
          <w:color w:val="666666"/>
          <w:sz w:val="28"/>
          <w:szCs w:val="28"/>
        </w:rPr>
        <w:t xml:space="preserve"> </w:t>
      </w:r>
      <w:r w:rsidRPr="00AA2522">
        <w:rPr>
          <w:sz w:val="28"/>
          <w:szCs w:val="28"/>
        </w:rPr>
        <w:t>Счетная палата в 2015 г. вынуждена была направить в Министерство финансов России уведомления о применении бюджетных мер принуждения в отношении Астраханской и Брянской областей по причине того, что регионы нарушили условия предоставления бюджетных кредитов. Условия предоставления бюджетных кредитов в 2014 г. были нарушены 26 регионами России.</w:t>
      </w:r>
    </w:p>
    <w:p w:rsidR="00A14B5D" w:rsidRPr="00AA2522" w:rsidRDefault="00AA2522" w:rsidP="00AA2522">
      <w:pPr>
        <w:ind w:firstLine="708"/>
        <w:jc w:val="both"/>
        <w:rPr>
          <w:sz w:val="28"/>
          <w:szCs w:val="28"/>
        </w:rPr>
      </w:pPr>
      <w:r>
        <w:rPr>
          <w:sz w:val="28"/>
          <w:szCs w:val="28"/>
        </w:rPr>
        <w:t xml:space="preserve"> </w:t>
      </w:r>
      <w:r w:rsidRPr="00AA2522">
        <w:rPr>
          <w:sz w:val="28"/>
          <w:szCs w:val="28"/>
        </w:rPr>
        <w:t xml:space="preserve">  </w:t>
      </w:r>
      <w:r w:rsidRPr="00AA2522">
        <w:rPr>
          <w:iCs/>
          <w:sz w:val="28"/>
          <w:szCs w:val="28"/>
        </w:rPr>
        <w:t>Проверка результатов конкурсов по отбору банков-кредиторов, показала, что нормативные правовые акты, регулирующие порядок осуществления закупок для обеспечения госнужд не учитывают особенности деятельности органов госвласти субъектов на финансовых и фондовых рынках. Данная сфера деятельности требует отдельного законодательного урегулирования</w:t>
      </w:r>
      <w:r>
        <w:rPr>
          <w:iCs/>
          <w:sz w:val="28"/>
          <w:szCs w:val="28"/>
        </w:rPr>
        <w:t xml:space="preserve">. </w:t>
      </w:r>
    </w:p>
    <w:p w:rsidR="0088357C" w:rsidRDefault="00AA2522" w:rsidP="00AA2522">
      <w:pPr>
        <w:autoSpaceDE w:val="0"/>
        <w:ind w:firstLine="708"/>
        <w:jc w:val="both"/>
        <w:outlineLvl w:val="2"/>
        <w:rPr>
          <w:b/>
          <w:sz w:val="28"/>
          <w:szCs w:val="28"/>
          <w:highlight w:val="lightGray"/>
        </w:rPr>
      </w:pPr>
      <w:r w:rsidRPr="00AA2522">
        <w:rPr>
          <w:sz w:val="28"/>
          <w:szCs w:val="28"/>
        </w:rPr>
        <w:t xml:space="preserve">Коллегия Счетной палаты приняла решение направить информационные письма в Правительство России и Минфин России. Отчет </w:t>
      </w:r>
      <w:r>
        <w:rPr>
          <w:sz w:val="28"/>
          <w:szCs w:val="28"/>
        </w:rPr>
        <w:t>по результатам контрольного мероприятия</w:t>
      </w:r>
      <w:r w:rsidRPr="00AA2522">
        <w:rPr>
          <w:sz w:val="28"/>
          <w:szCs w:val="28"/>
        </w:rPr>
        <w:t xml:space="preserve"> направлен в Палаты Федерального Собрания Российской Федерации.</w:t>
      </w:r>
      <w:r w:rsidR="0088357C" w:rsidRPr="00AA2522">
        <w:rPr>
          <w:sz w:val="28"/>
          <w:szCs w:val="28"/>
        </w:rPr>
        <w:tab/>
      </w:r>
    </w:p>
    <w:p w:rsidR="00414507" w:rsidRDefault="00414507" w:rsidP="00AC375E">
      <w:pPr>
        <w:autoSpaceDE w:val="0"/>
        <w:jc w:val="both"/>
        <w:outlineLvl w:val="2"/>
        <w:rPr>
          <w:b/>
          <w:sz w:val="28"/>
          <w:szCs w:val="28"/>
        </w:rPr>
      </w:pPr>
      <w:r w:rsidRPr="00AA2522">
        <w:rPr>
          <w:b/>
          <w:sz w:val="28"/>
          <w:szCs w:val="28"/>
        </w:rPr>
        <w:t>2.6.2. Отдельные вопросы анализа полноты и достоверности сведений о недвижимом имуществе в целях исчисления имущественных налогов.</w:t>
      </w:r>
    </w:p>
    <w:p w:rsidR="00E57BEE" w:rsidRDefault="00E57BEE" w:rsidP="00E57BEE">
      <w:pPr>
        <w:autoSpaceDE w:val="0"/>
        <w:ind w:firstLine="708"/>
        <w:jc w:val="both"/>
        <w:outlineLvl w:val="2"/>
        <w:rPr>
          <w:sz w:val="28"/>
          <w:szCs w:val="28"/>
        </w:rPr>
      </w:pPr>
      <w:r>
        <w:rPr>
          <w:sz w:val="28"/>
          <w:szCs w:val="28"/>
        </w:rPr>
        <w:t xml:space="preserve">Предметом мероприятия являлась деятельность органов, осуществляющих государственный кадастровый учёт, ведение государственного кадастра недвижимости и государственная регистрация прав на недвижимое имущество. Исследуемый период: 2014 год.  На основании полученных документов Контрольно-счётной палатой Астраханской области проведен анализ и </w:t>
      </w:r>
      <w:r w:rsidRPr="00697594">
        <w:rPr>
          <w:sz w:val="28"/>
          <w:szCs w:val="28"/>
        </w:rPr>
        <w:t>сформированы следующие выводы</w:t>
      </w:r>
      <w:r>
        <w:rPr>
          <w:sz w:val="28"/>
          <w:szCs w:val="28"/>
        </w:rPr>
        <w:t>.</w:t>
      </w:r>
    </w:p>
    <w:p w:rsidR="00E57BEE" w:rsidRDefault="00EA705E" w:rsidP="00E57BEE">
      <w:pPr>
        <w:autoSpaceDE w:val="0"/>
        <w:ind w:firstLine="708"/>
        <w:jc w:val="both"/>
        <w:outlineLvl w:val="2"/>
        <w:rPr>
          <w:sz w:val="28"/>
          <w:szCs w:val="28"/>
        </w:rPr>
      </w:pPr>
      <w:r>
        <w:rPr>
          <w:sz w:val="28"/>
          <w:szCs w:val="28"/>
        </w:rPr>
        <w:lastRenderedPageBreak/>
        <w:t>Согласно п</w:t>
      </w:r>
      <w:r w:rsidR="00E57BEE">
        <w:rPr>
          <w:sz w:val="28"/>
          <w:szCs w:val="28"/>
        </w:rPr>
        <w:t>риказу Федеральной</w:t>
      </w:r>
      <w:r w:rsidR="00E57BEE">
        <w:t xml:space="preserve"> </w:t>
      </w:r>
      <w:r w:rsidR="00E57BEE" w:rsidRPr="003264E6">
        <w:rPr>
          <w:sz w:val="28"/>
          <w:szCs w:val="28"/>
        </w:rPr>
        <w:t>Службы Государственной регистрации</w:t>
      </w:r>
      <w:r w:rsidR="00E57BEE" w:rsidRPr="00450961">
        <w:rPr>
          <w:sz w:val="28"/>
          <w:szCs w:val="28"/>
        </w:rPr>
        <w:t>, кадастра и картографии</w:t>
      </w:r>
      <w:r w:rsidR="00E57BEE">
        <w:t xml:space="preserve"> </w:t>
      </w:r>
      <w:r w:rsidR="00E57BEE">
        <w:rPr>
          <w:sz w:val="28"/>
          <w:szCs w:val="28"/>
        </w:rPr>
        <w:t xml:space="preserve">от 13.01.2015 г. №П-3, полномочия по формированию и предоставлению перечня объектов недвижимости, подлежащих государственной кадастровой оценке, переданы ФГБУ «РОСРЕЕСТР» по Астраханской области (далее РОСРЕЕСТР по АО). </w:t>
      </w:r>
    </w:p>
    <w:p w:rsidR="00E57BEE" w:rsidRDefault="00E57BEE" w:rsidP="00E57BEE">
      <w:pPr>
        <w:autoSpaceDE w:val="0"/>
        <w:ind w:firstLine="708"/>
        <w:jc w:val="both"/>
        <w:outlineLvl w:val="2"/>
        <w:rPr>
          <w:sz w:val="28"/>
          <w:szCs w:val="28"/>
        </w:rPr>
      </w:pPr>
      <w:r>
        <w:rPr>
          <w:sz w:val="28"/>
          <w:szCs w:val="28"/>
        </w:rPr>
        <w:t xml:space="preserve">Территориальные подразделения федеральных органов руководствуются в своей деятельности Законом от 29.07.1998 г. №135-ФЗ «Об оценочной деятельности в Российской Федерации», Законом от 24.07.2007 г. №221-ФЗ «О государственном кадастре недвижимости», приказами и иными внутренними нормативными актами Минэкономразвития </w:t>
      </w:r>
      <w:r>
        <w:rPr>
          <w:b/>
          <w:sz w:val="28"/>
          <w:szCs w:val="28"/>
        </w:rPr>
        <w:tab/>
      </w:r>
      <w:r>
        <w:rPr>
          <w:sz w:val="28"/>
          <w:szCs w:val="28"/>
        </w:rPr>
        <w:t>Российской Федерации и вышестоящих организаций. Внутренние нормативные акты РОСРЕЕСТР по АО, регламентирующие порядок проведения государственной кадастровой оценки отсутствуют.</w:t>
      </w:r>
    </w:p>
    <w:p w:rsidR="00E57BEE" w:rsidRDefault="00E57BEE" w:rsidP="00E57BEE">
      <w:pPr>
        <w:autoSpaceDE w:val="0"/>
        <w:jc w:val="both"/>
        <w:outlineLvl w:val="2"/>
        <w:rPr>
          <w:sz w:val="28"/>
          <w:szCs w:val="28"/>
        </w:rPr>
      </w:pPr>
      <w:r>
        <w:rPr>
          <w:sz w:val="28"/>
          <w:szCs w:val="28"/>
        </w:rPr>
        <w:tab/>
        <w:t>Государственная кадастровая оценка проводится в отношении объектов недвижимости, учтенных в Государственном Кадастре Недвижимости (далее ГКН).</w:t>
      </w:r>
    </w:p>
    <w:p w:rsidR="00E57BEE" w:rsidRDefault="00E57BEE" w:rsidP="00E57BEE">
      <w:pPr>
        <w:autoSpaceDE w:val="0"/>
        <w:jc w:val="both"/>
        <w:outlineLvl w:val="2"/>
        <w:rPr>
          <w:sz w:val="28"/>
          <w:szCs w:val="28"/>
        </w:rPr>
      </w:pPr>
      <w:r>
        <w:rPr>
          <w:sz w:val="28"/>
          <w:szCs w:val="28"/>
        </w:rPr>
        <w:tab/>
        <w:t>Правительство Астраханской области является заказчиком работ по определению кадастровой стоимости объектов недвижимости, перечень которых направляется в РОСРЕЕСТР по АО.</w:t>
      </w:r>
    </w:p>
    <w:p w:rsidR="00E57BEE" w:rsidRDefault="00E57BEE" w:rsidP="00E57BEE">
      <w:pPr>
        <w:autoSpaceDE w:val="0"/>
        <w:jc w:val="both"/>
        <w:outlineLvl w:val="2"/>
        <w:rPr>
          <w:sz w:val="28"/>
          <w:szCs w:val="28"/>
        </w:rPr>
      </w:pPr>
      <w:r>
        <w:rPr>
          <w:sz w:val="28"/>
          <w:szCs w:val="28"/>
        </w:rPr>
        <w:tab/>
        <w:t>Управление Федеральной службы государственной регистрации кадастра и картографии по Астраханской области осуществляет мониторинг работ по актуализации результатов государственной кадастровой оценки на территории Астраханской области.</w:t>
      </w:r>
    </w:p>
    <w:p w:rsidR="00E57BEE" w:rsidRDefault="00E57BEE" w:rsidP="00E57BEE">
      <w:pPr>
        <w:autoSpaceDE w:val="0"/>
        <w:jc w:val="both"/>
        <w:outlineLvl w:val="2"/>
        <w:rPr>
          <w:sz w:val="28"/>
          <w:szCs w:val="28"/>
        </w:rPr>
      </w:pPr>
      <w:r>
        <w:rPr>
          <w:sz w:val="28"/>
          <w:szCs w:val="28"/>
        </w:rPr>
        <w:tab/>
        <w:t>Передача сведений в УФНС об объектах недвижимости, в том числе и об их кадастровой стоимости осуществляется в соответствии с Порядком, утвержденным приказом от 12.08.2011 г. №П/302/ММВ-7-11/495.</w:t>
      </w:r>
    </w:p>
    <w:p w:rsidR="00E57BEE" w:rsidRDefault="00E57BEE" w:rsidP="00E57BEE">
      <w:pPr>
        <w:autoSpaceDE w:val="0"/>
        <w:jc w:val="both"/>
        <w:outlineLvl w:val="2"/>
        <w:rPr>
          <w:sz w:val="28"/>
          <w:szCs w:val="28"/>
        </w:rPr>
      </w:pPr>
      <w:r>
        <w:rPr>
          <w:sz w:val="28"/>
          <w:szCs w:val="28"/>
        </w:rPr>
        <w:tab/>
        <w:t xml:space="preserve">Во исполнение вышеуказанного приказа создан единый информационный ресурс, содержащий сведения ГКН и ЕГР прав на недвижимость. </w:t>
      </w:r>
    </w:p>
    <w:p w:rsidR="00E57BEE" w:rsidRDefault="00E57BEE" w:rsidP="00E57BEE">
      <w:pPr>
        <w:autoSpaceDE w:val="0"/>
        <w:jc w:val="both"/>
        <w:outlineLvl w:val="2"/>
        <w:rPr>
          <w:sz w:val="28"/>
          <w:szCs w:val="28"/>
        </w:rPr>
      </w:pPr>
      <w:r>
        <w:rPr>
          <w:sz w:val="28"/>
          <w:szCs w:val="28"/>
        </w:rPr>
        <w:tab/>
        <w:t>В соответствии Законом от 29.07.1998г. №135-ФЗ Федеральная служба государственной регистрации кадастра и картографии наделена полномочиями по созданию региональных комиссий по рассмотрению споров о результатах определения кадастровой стоимости и ведению фонда данных государственной кадастровой оценки (далее Комиссия).</w:t>
      </w:r>
    </w:p>
    <w:p w:rsidR="00E57BEE" w:rsidRDefault="00EA705E" w:rsidP="00E57BEE">
      <w:pPr>
        <w:autoSpaceDE w:val="0"/>
        <w:jc w:val="both"/>
        <w:outlineLvl w:val="2"/>
        <w:rPr>
          <w:sz w:val="28"/>
          <w:szCs w:val="28"/>
        </w:rPr>
      </w:pPr>
      <w:r>
        <w:rPr>
          <w:sz w:val="28"/>
          <w:szCs w:val="28"/>
        </w:rPr>
        <w:tab/>
        <w:t>Комиссия создана на основании п</w:t>
      </w:r>
      <w:r w:rsidR="00E57BEE">
        <w:rPr>
          <w:sz w:val="28"/>
          <w:szCs w:val="28"/>
        </w:rPr>
        <w:t xml:space="preserve">риказа РОСРЕЕСТРА по АО от 24.10.2012 г. №П/453. В 2014 г. в комиссию поступило 104 заявления от граждан и юридических лиц о пересмотре результатов определения кадастровой стоимости земельных участков. В результате 27 заявлений удовлетворено, 20 - отклонено, 5 - не приняты к рассмотрению, 52 - в работе. </w:t>
      </w:r>
      <w:r w:rsidR="00E57BEE">
        <w:rPr>
          <w:sz w:val="28"/>
          <w:szCs w:val="28"/>
        </w:rPr>
        <w:tab/>
      </w:r>
    </w:p>
    <w:p w:rsidR="00E57BEE" w:rsidRDefault="00E57BEE" w:rsidP="00E57BEE">
      <w:pPr>
        <w:pStyle w:val="ab"/>
        <w:jc w:val="both"/>
        <w:rPr>
          <w:b w:val="0"/>
          <w:i w:val="0"/>
        </w:rPr>
      </w:pPr>
      <w:r>
        <w:tab/>
      </w:r>
      <w:r w:rsidRPr="00777370">
        <w:rPr>
          <w:b w:val="0"/>
          <w:i w:val="0"/>
        </w:rPr>
        <w:t>В 2014 г. Управление Федеральной службы государственной регистрации кадастра и картографии по Астраханской области принимало участие в 23 судебных разбирательствах по вопросам, связанным с оспариванием кадастровой стоимости земельных участков в качестве третьего лица, не заявляющего самостоятельных требований.</w:t>
      </w:r>
      <w:r>
        <w:rPr>
          <w:b w:val="0"/>
          <w:i w:val="0"/>
        </w:rPr>
        <w:t xml:space="preserve"> В результате рассмотрения судебных споров удовлетворено 12 требований, отклонено – 3, прекращено – 5, в производстве – 3.  </w:t>
      </w:r>
    </w:p>
    <w:p w:rsidR="00E57BEE" w:rsidRDefault="00E57BEE" w:rsidP="00E57BEE">
      <w:pPr>
        <w:pStyle w:val="ab"/>
        <w:jc w:val="both"/>
        <w:rPr>
          <w:b w:val="0"/>
          <w:i w:val="0"/>
        </w:rPr>
      </w:pPr>
      <w:r>
        <w:rPr>
          <w:b w:val="0"/>
          <w:i w:val="0"/>
        </w:rPr>
        <w:lastRenderedPageBreak/>
        <w:tab/>
        <w:t>Государственная кадастровая оценка объектов недвижимости на территории Астраханской области проводилась Ростовским филиалом ФГУП «Ростехинвентаризация» - Федеральное БТИ в соответствии с Постановлением Правительства Астраханской области от 14.12.2012 г. №562-П.</w:t>
      </w:r>
    </w:p>
    <w:p w:rsidR="00E57BEE" w:rsidRPr="00777370" w:rsidRDefault="00E57BEE" w:rsidP="00E57BEE">
      <w:pPr>
        <w:pStyle w:val="ab"/>
        <w:jc w:val="both"/>
        <w:rPr>
          <w:b w:val="0"/>
          <w:i w:val="0"/>
        </w:rPr>
      </w:pPr>
      <w:r>
        <w:rPr>
          <w:b w:val="0"/>
          <w:i w:val="0"/>
        </w:rPr>
        <w:tab/>
        <w:t xml:space="preserve">Материалы по результатам анализа направлены в Счетную палату Российской Федерации для их дальнейшего обобщения.    </w:t>
      </w:r>
      <w:r w:rsidRPr="00777370">
        <w:rPr>
          <w:b w:val="0"/>
          <w:i w:val="0"/>
        </w:rPr>
        <w:t xml:space="preserve">  </w:t>
      </w:r>
    </w:p>
    <w:p w:rsidR="00824FF8" w:rsidRPr="00E57BEE" w:rsidRDefault="00824FF8" w:rsidP="00AC375E">
      <w:pPr>
        <w:autoSpaceDE w:val="0"/>
        <w:jc w:val="both"/>
        <w:outlineLvl w:val="2"/>
        <w:rPr>
          <w:b/>
          <w:sz w:val="16"/>
          <w:szCs w:val="16"/>
          <w:highlight w:val="yellow"/>
        </w:rPr>
      </w:pPr>
    </w:p>
    <w:p w:rsidR="00C852B6" w:rsidRDefault="00824FF8" w:rsidP="00C852B6">
      <w:pPr>
        <w:jc w:val="both"/>
        <w:rPr>
          <w:b/>
          <w:sz w:val="28"/>
          <w:szCs w:val="28"/>
        </w:rPr>
      </w:pPr>
      <w:r w:rsidRPr="00E57BEE">
        <w:rPr>
          <w:b/>
          <w:sz w:val="28"/>
          <w:szCs w:val="28"/>
        </w:rPr>
        <w:t xml:space="preserve">2.6.3. </w:t>
      </w:r>
      <w:r w:rsidR="00C852B6" w:rsidRPr="00E57BEE">
        <w:rPr>
          <w:b/>
          <w:sz w:val="28"/>
          <w:szCs w:val="28"/>
        </w:rPr>
        <w:t>Внеплановые проверки.</w:t>
      </w:r>
    </w:p>
    <w:p w:rsidR="00E57BEE" w:rsidRPr="00E57BEE" w:rsidRDefault="00E57BEE" w:rsidP="00C852B6">
      <w:pPr>
        <w:jc w:val="both"/>
        <w:rPr>
          <w:sz w:val="28"/>
          <w:szCs w:val="28"/>
        </w:rPr>
      </w:pPr>
      <w:r>
        <w:rPr>
          <w:sz w:val="28"/>
          <w:szCs w:val="28"/>
        </w:rPr>
        <w:tab/>
        <w:t>В отчетном периоде, в дополнение к утвержденному плану работы, специалисты палаты принимали участие в совместных контрольных мероприятиях, инициированных правоохранительными органами</w:t>
      </w:r>
      <w:r w:rsidR="00F04450">
        <w:rPr>
          <w:sz w:val="28"/>
          <w:szCs w:val="28"/>
        </w:rPr>
        <w:t xml:space="preserve"> на основании обращений </w:t>
      </w:r>
      <w:r w:rsidR="00F04450" w:rsidRPr="00E57BEE">
        <w:rPr>
          <w:sz w:val="28"/>
          <w:szCs w:val="28"/>
        </w:rPr>
        <w:t>Управления экономической безопасности и противодействия коррупции (УЭБиПК УМВД РФ по АО)</w:t>
      </w:r>
      <w:r w:rsidR="00F04450">
        <w:rPr>
          <w:sz w:val="28"/>
          <w:szCs w:val="28"/>
        </w:rPr>
        <w:t xml:space="preserve">, </w:t>
      </w:r>
      <w:r w:rsidR="00F04450" w:rsidRPr="00E57BEE">
        <w:rPr>
          <w:sz w:val="28"/>
          <w:szCs w:val="28"/>
        </w:rPr>
        <w:t>следственного отдела по Кировскому району г. Астрахани (СУ СК РФ по АО)</w:t>
      </w:r>
      <w:r w:rsidR="00F04450">
        <w:rPr>
          <w:sz w:val="28"/>
          <w:szCs w:val="28"/>
        </w:rPr>
        <w:t xml:space="preserve">, </w:t>
      </w:r>
      <w:r w:rsidR="00F04450" w:rsidRPr="00E57BEE">
        <w:rPr>
          <w:sz w:val="28"/>
          <w:szCs w:val="28"/>
        </w:rPr>
        <w:t>Астраханской межрайонной природоохранной прокуратур</w:t>
      </w:r>
      <w:r w:rsidR="00F04450">
        <w:rPr>
          <w:sz w:val="28"/>
          <w:szCs w:val="28"/>
        </w:rPr>
        <w:t>ы</w:t>
      </w:r>
      <w:r>
        <w:rPr>
          <w:sz w:val="28"/>
          <w:szCs w:val="28"/>
        </w:rPr>
        <w:t>.</w:t>
      </w:r>
      <w:r w:rsidR="00F04450">
        <w:rPr>
          <w:sz w:val="28"/>
          <w:szCs w:val="28"/>
        </w:rPr>
        <w:t xml:space="preserve"> Соответствующие заключения палаты, оформленные по результатам совместных мероприятий, направлены в правоохранительные органы.</w:t>
      </w:r>
    </w:p>
    <w:p w:rsidR="00C852B6" w:rsidRPr="00E57FCE" w:rsidRDefault="00D20F58" w:rsidP="00C852B6">
      <w:pPr>
        <w:jc w:val="both"/>
        <w:rPr>
          <w:sz w:val="28"/>
          <w:szCs w:val="28"/>
          <w:highlight w:val="darkCyan"/>
        </w:rPr>
      </w:pPr>
      <w:r>
        <w:rPr>
          <w:sz w:val="28"/>
          <w:szCs w:val="28"/>
        </w:rPr>
        <w:tab/>
      </w:r>
      <w:r w:rsidR="00C852B6" w:rsidRPr="00AB532A">
        <w:rPr>
          <w:sz w:val="28"/>
          <w:szCs w:val="28"/>
        </w:rPr>
        <w:t>В октябре-ноябре 2015 года на основании распоряжения Думы Астраханской области от 22.10.2015 г. №137р «О создании рабочей группы» сотрудниками КСП АО совместно с депутатами Думы Астраханской области проведен анализ отдельных вопросов деятельности и выборочные проверки фонда оплаты труда, штатной численности и заработной платы руководителей 12 государственных учреждений.</w:t>
      </w:r>
      <w:r>
        <w:rPr>
          <w:sz w:val="28"/>
          <w:szCs w:val="28"/>
        </w:rPr>
        <w:t xml:space="preserve"> Справки по результатам совместного контрольного мероприятия направлены в Думу.</w:t>
      </w:r>
    </w:p>
    <w:p w:rsidR="00414507" w:rsidRPr="00E83932" w:rsidRDefault="00414507" w:rsidP="00AC375E">
      <w:pPr>
        <w:autoSpaceDE w:val="0"/>
        <w:jc w:val="both"/>
        <w:outlineLvl w:val="2"/>
        <w:rPr>
          <w:b/>
          <w:sz w:val="16"/>
          <w:szCs w:val="16"/>
          <w:highlight w:val="lightGray"/>
        </w:rPr>
      </w:pPr>
    </w:p>
    <w:p w:rsidR="00F6202B" w:rsidRPr="00E83932" w:rsidRDefault="00F6202B" w:rsidP="00AC375E">
      <w:pPr>
        <w:autoSpaceDE w:val="0"/>
        <w:jc w:val="both"/>
        <w:outlineLvl w:val="2"/>
        <w:rPr>
          <w:b/>
          <w:sz w:val="28"/>
          <w:szCs w:val="28"/>
        </w:rPr>
      </w:pPr>
      <w:r w:rsidRPr="00E83932">
        <w:rPr>
          <w:b/>
          <w:sz w:val="28"/>
          <w:szCs w:val="28"/>
        </w:rPr>
        <w:t>3. Экспертно-аналитическая деятельность.</w:t>
      </w:r>
    </w:p>
    <w:p w:rsidR="002B197B" w:rsidRDefault="002B197B" w:rsidP="00586883">
      <w:pPr>
        <w:pStyle w:val="a8"/>
        <w:spacing w:before="0" w:after="0"/>
        <w:ind w:firstLine="708"/>
        <w:jc w:val="both"/>
        <w:rPr>
          <w:sz w:val="28"/>
          <w:szCs w:val="28"/>
        </w:rPr>
      </w:pPr>
      <w:r w:rsidRPr="00E83932">
        <w:rPr>
          <w:sz w:val="28"/>
          <w:szCs w:val="28"/>
        </w:rPr>
        <w:t>В соответствии с ут</w:t>
      </w:r>
      <w:r w:rsidR="00F6055F" w:rsidRPr="00E83932">
        <w:rPr>
          <w:sz w:val="28"/>
          <w:szCs w:val="28"/>
        </w:rPr>
        <w:t>вержденным планом работы на 201</w:t>
      </w:r>
      <w:r w:rsidR="00CC2B31" w:rsidRPr="00E83932">
        <w:rPr>
          <w:sz w:val="28"/>
          <w:szCs w:val="28"/>
        </w:rPr>
        <w:t>5</w:t>
      </w:r>
      <w:r w:rsidRPr="00E83932">
        <w:rPr>
          <w:sz w:val="28"/>
          <w:szCs w:val="28"/>
        </w:rPr>
        <w:t xml:space="preserve"> год и во исполнение требований Закона о КСП в части возложенных на палату полномо</w:t>
      </w:r>
      <w:r w:rsidR="00AD1584" w:rsidRPr="00E83932">
        <w:rPr>
          <w:sz w:val="28"/>
          <w:szCs w:val="28"/>
        </w:rPr>
        <w:t xml:space="preserve">чий </w:t>
      </w:r>
      <w:r w:rsidRPr="00E83932">
        <w:rPr>
          <w:sz w:val="28"/>
          <w:szCs w:val="28"/>
        </w:rPr>
        <w:t xml:space="preserve">в течение отчетного периода осуществлялась экспертно-аналитическая деятельность, которая включала: экспертизу законопроектов о бюджете Астраханской области и бюджете территориального фонда ОМС,  анализ исполнения бюджета Астраханской области,  </w:t>
      </w:r>
      <w:r w:rsidR="00AD1584" w:rsidRPr="00E83932">
        <w:rPr>
          <w:sz w:val="28"/>
          <w:szCs w:val="28"/>
        </w:rPr>
        <w:t>финансово-экономическую экспертизу законопроектов Астраханской области и проектов постановлений Думы Астраханской области, мониторинг доходной части областного бюджета</w:t>
      </w:r>
      <w:r w:rsidR="00B60B2E" w:rsidRPr="00E83932">
        <w:rPr>
          <w:sz w:val="28"/>
          <w:szCs w:val="28"/>
        </w:rPr>
        <w:t xml:space="preserve"> и выполнение иных экспертно-аналитических мероприятий</w:t>
      </w:r>
      <w:r w:rsidR="00AD1584" w:rsidRPr="00E83932">
        <w:rPr>
          <w:sz w:val="28"/>
          <w:szCs w:val="28"/>
        </w:rPr>
        <w:t>.</w:t>
      </w:r>
    </w:p>
    <w:p w:rsidR="00F6202B" w:rsidRPr="00E83932" w:rsidRDefault="00F6202B" w:rsidP="0088147A">
      <w:pPr>
        <w:pStyle w:val="a8"/>
        <w:spacing w:before="0" w:after="0"/>
        <w:jc w:val="both"/>
        <w:rPr>
          <w:sz w:val="16"/>
          <w:szCs w:val="16"/>
        </w:rPr>
      </w:pPr>
    </w:p>
    <w:p w:rsidR="00AD1584" w:rsidRPr="0064271F" w:rsidRDefault="00371070" w:rsidP="0088147A">
      <w:pPr>
        <w:pStyle w:val="a8"/>
        <w:spacing w:before="0" w:after="0"/>
        <w:jc w:val="both"/>
        <w:rPr>
          <w:b/>
          <w:sz w:val="28"/>
          <w:szCs w:val="28"/>
        </w:rPr>
      </w:pPr>
      <w:r w:rsidRPr="0064271F">
        <w:rPr>
          <w:b/>
          <w:sz w:val="28"/>
          <w:szCs w:val="28"/>
        </w:rPr>
        <w:t>3.</w:t>
      </w:r>
      <w:r w:rsidR="00AD1584" w:rsidRPr="0064271F">
        <w:rPr>
          <w:b/>
          <w:sz w:val="28"/>
          <w:szCs w:val="28"/>
        </w:rPr>
        <w:t>1. Контроль формировани</w:t>
      </w:r>
      <w:r w:rsidR="00010F8B">
        <w:rPr>
          <w:b/>
          <w:sz w:val="28"/>
          <w:szCs w:val="28"/>
        </w:rPr>
        <w:t>я</w:t>
      </w:r>
      <w:r w:rsidR="00AD1584" w:rsidRPr="0064271F">
        <w:rPr>
          <w:b/>
          <w:sz w:val="28"/>
          <w:szCs w:val="28"/>
        </w:rPr>
        <w:t xml:space="preserve"> и исполнени</w:t>
      </w:r>
      <w:r w:rsidR="00010F8B">
        <w:rPr>
          <w:b/>
          <w:sz w:val="28"/>
          <w:szCs w:val="28"/>
        </w:rPr>
        <w:t>я</w:t>
      </w:r>
      <w:r w:rsidR="00AD1584" w:rsidRPr="0064271F">
        <w:rPr>
          <w:b/>
          <w:sz w:val="28"/>
          <w:szCs w:val="28"/>
        </w:rPr>
        <w:t xml:space="preserve"> бюджета Астраханской области.</w:t>
      </w:r>
    </w:p>
    <w:p w:rsidR="00CA490E" w:rsidRPr="00CA490E" w:rsidRDefault="00CA490E" w:rsidP="00CA490E">
      <w:pPr>
        <w:pStyle w:val="ad"/>
        <w:spacing w:after="0"/>
        <w:ind w:firstLine="720"/>
        <w:jc w:val="both"/>
        <w:rPr>
          <w:rFonts w:ascii="Times New Roman" w:hAnsi="Times New Roman" w:cs="Times New Roman"/>
          <w:sz w:val="28"/>
          <w:szCs w:val="28"/>
        </w:rPr>
      </w:pPr>
      <w:r w:rsidRPr="00CA490E">
        <w:rPr>
          <w:rFonts w:ascii="Times New Roman" w:hAnsi="Times New Roman" w:cs="Times New Roman"/>
          <w:sz w:val="28"/>
          <w:szCs w:val="28"/>
        </w:rPr>
        <w:t>В рамках контроля исполнени</w:t>
      </w:r>
      <w:r w:rsidR="00010F8B">
        <w:rPr>
          <w:rFonts w:ascii="Times New Roman" w:hAnsi="Times New Roman" w:cs="Times New Roman"/>
          <w:sz w:val="28"/>
          <w:szCs w:val="28"/>
        </w:rPr>
        <w:t>я</w:t>
      </w:r>
      <w:r w:rsidRPr="00CA490E">
        <w:rPr>
          <w:rFonts w:ascii="Times New Roman" w:hAnsi="Times New Roman" w:cs="Times New Roman"/>
          <w:sz w:val="28"/>
          <w:szCs w:val="28"/>
        </w:rPr>
        <w:t xml:space="preserve"> бюджета Астраханской области Контрольно-счетная палата подготовила заключение на законопроект Астраханской области «Об исполнении  бюджета Астраханской области за 201</w:t>
      </w:r>
      <w:r w:rsidR="00EC39B9">
        <w:rPr>
          <w:rFonts w:ascii="Times New Roman" w:hAnsi="Times New Roman" w:cs="Times New Roman"/>
          <w:sz w:val="28"/>
          <w:szCs w:val="28"/>
        </w:rPr>
        <w:t>4</w:t>
      </w:r>
      <w:r w:rsidRPr="00CA490E">
        <w:rPr>
          <w:rFonts w:ascii="Times New Roman" w:hAnsi="Times New Roman" w:cs="Times New Roman"/>
          <w:sz w:val="28"/>
          <w:szCs w:val="28"/>
        </w:rPr>
        <w:t xml:space="preserve"> год». Заключение подготовлено с учетом результатов проведенной внешней проверки годовой бюджетной отчетности главных администраторов бюджетных средств бюджетной сист</w:t>
      </w:r>
      <w:r w:rsidR="00E83932">
        <w:rPr>
          <w:rFonts w:ascii="Times New Roman" w:hAnsi="Times New Roman" w:cs="Times New Roman"/>
          <w:sz w:val="28"/>
          <w:szCs w:val="28"/>
        </w:rPr>
        <w:t>емы Астраханской области</w:t>
      </w:r>
      <w:r w:rsidRPr="00CA490E">
        <w:rPr>
          <w:rFonts w:ascii="Times New Roman" w:hAnsi="Times New Roman" w:cs="Times New Roman"/>
          <w:sz w:val="28"/>
          <w:szCs w:val="28"/>
        </w:rPr>
        <w:t>.</w:t>
      </w:r>
    </w:p>
    <w:p w:rsidR="00E8706A" w:rsidRDefault="00E8706A" w:rsidP="00D40ECB">
      <w:pPr>
        <w:pStyle w:val="ad"/>
        <w:spacing w:after="0"/>
        <w:ind w:firstLine="567"/>
        <w:jc w:val="both"/>
        <w:rPr>
          <w:rFonts w:ascii="Times New Roman" w:hAnsi="Times New Roman" w:cs="Times New Roman"/>
          <w:sz w:val="28"/>
          <w:szCs w:val="28"/>
        </w:rPr>
      </w:pPr>
      <w:r w:rsidRPr="00697594">
        <w:rPr>
          <w:rFonts w:ascii="Times New Roman" w:hAnsi="Times New Roman" w:cs="Times New Roman"/>
          <w:sz w:val="28"/>
          <w:szCs w:val="28"/>
        </w:rPr>
        <w:t xml:space="preserve">По итогам экспертизы проекта закона Астраханской области </w:t>
      </w:r>
      <w:r w:rsidRPr="00697594">
        <w:rPr>
          <w:rFonts w:ascii="Times New Roman" w:hAnsi="Times New Roman" w:cs="Times New Roman"/>
          <w:i/>
          <w:sz w:val="28"/>
          <w:szCs w:val="28"/>
        </w:rPr>
        <w:t>«Об исполнении бюджета Астраханской области за 201</w:t>
      </w:r>
      <w:r w:rsidR="00EC39B9">
        <w:rPr>
          <w:rFonts w:ascii="Times New Roman" w:hAnsi="Times New Roman" w:cs="Times New Roman"/>
          <w:i/>
          <w:sz w:val="28"/>
          <w:szCs w:val="28"/>
        </w:rPr>
        <w:t>4</w:t>
      </w:r>
      <w:r w:rsidRPr="00697594">
        <w:rPr>
          <w:rFonts w:ascii="Times New Roman" w:hAnsi="Times New Roman" w:cs="Times New Roman"/>
          <w:i/>
          <w:sz w:val="28"/>
          <w:szCs w:val="28"/>
        </w:rPr>
        <w:t xml:space="preserve"> год»</w:t>
      </w:r>
      <w:r w:rsidRPr="00697594">
        <w:rPr>
          <w:rFonts w:ascii="Times New Roman" w:hAnsi="Times New Roman" w:cs="Times New Roman"/>
          <w:sz w:val="28"/>
          <w:szCs w:val="28"/>
        </w:rPr>
        <w:t xml:space="preserve"> Контрольно-счетной палатой сформированы следующие выводы.</w:t>
      </w:r>
    </w:p>
    <w:p w:rsidR="00091769" w:rsidRPr="005D70A6" w:rsidRDefault="00091769" w:rsidP="00091769">
      <w:pPr>
        <w:ind w:right="-142" w:firstLine="567"/>
        <w:jc w:val="both"/>
        <w:rPr>
          <w:bCs/>
          <w:sz w:val="28"/>
          <w:szCs w:val="28"/>
        </w:rPr>
      </w:pPr>
      <w:r>
        <w:rPr>
          <w:bCs/>
          <w:sz w:val="28"/>
          <w:szCs w:val="28"/>
        </w:rPr>
        <w:lastRenderedPageBreak/>
        <w:t xml:space="preserve">Предлагаемые к утверждению показатели </w:t>
      </w:r>
      <w:r w:rsidRPr="005D70A6">
        <w:rPr>
          <w:bCs/>
          <w:sz w:val="28"/>
          <w:szCs w:val="28"/>
        </w:rPr>
        <w:t>отчет</w:t>
      </w:r>
      <w:r>
        <w:rPr>
          <w:bCs/>
          <w:sz w:val="28"/>
          <w:szCs w:val="28"/>
        </w:rPr>
        <w:t>а</w:t>
      </w:r>
      <w:r w:rsidR="00D6130E">
        <w:rPr>
          <w:bCs/>
          <w:sz w:val="28"/>
          <w:szCs w:val="28"/>
        </w:rPr>
        <w:t xml:space="preserve"> об исполнении бюджета за 201</w:t>
      </w:r>
      <w:r w:rsidR="003F0599">
        <w:rPr>
          <w:bCs/>
          <w:sz w:val="28"/>
          <w:szCs w:val="28"/>
        </w:rPr>
        <w:t>4</w:t>
      </w:r>
      <w:r w:rsidRPr="005D70A6">
        <w:rPr>
          <w:bCs/>
          <w:sz w:val="28"/>
          <w:szCs w:val="28"/>
        </w:rPr>
        <w:t xml:space="preserve"> год по доходам, по расходам </w:t>
      </w:r>
      <w:r w:rsidR="00027078">
        <w:rPr>
          <w:bCs/>
          <w:sz w:val="28"/>
          <w:szCs w:val="28"/>
        </w:rPr>
        <w:t xml:space="preserve"> и</w:t>
      </w:r>
      <w:r>
        <w:rPr>
          <w:bCs/>
          <w:sz w:val="28"/>
          <w:szCs w:val="28"/>
        </w:rPr>
        <w:t xml:space="preserve"> </w:t>
      </w:r>
      <w:r w:rsidRPr="005D70A6">
        <w:rPr>
          <w:bCs/>
          <w:sz w:val="28"/>
          <w:szCs w:val="28"/>
        </w:rPr>
        <w:t>дефицит</w:t>
      </w:r>
      <w:r w:rsidR="00683552">
        <w:rPr>
          <w:bCs/>
          <w:sz w:val="28"/>
          <w:szCs w:val="28"/>
        </w:rPr>
        <w:t>у</w:t>
      </w:r>
      <w:r w:rsidRPr="005D70A6">
        <w:rPr>
          <w:bCs/>
          <w:sz w:val="28"/>
          <w:szCs w:val="28"/>
        </w:rPr>
        <w:t xml:space="preserve"> соответствуют данным годо</w:t>
      </w:r>
      <w:r w:rsidR="006821B6">
        <w:rPr>
          <w:bCs/>
          <w:sz w:val="28"/>
          <w:szCs w:val="28"/>
        </w:rPr>
        <w:t>вой бюджетной</w:t>
      </w:r>
      <w:r w:rsidRPr="005D70A6">
        <w:rPr>
          <w:bCs/>
          <w:sz w:val="28"/>
          <w:szCs w:val="28"/>
        </w:rPr>
        <w:t xml:space="preserve"> отчет</w:t>
      </w:r>
      <w:r w:rsidR="006821B6">
        <w:rPr>
          <w:bCs/>
          <w:sz w:val="28"/>
          <w:szCs w:val="28"/>
        </w:rPr>
        <w:t>ности</w:t>
      </w:r>
      <w:r w:rsidRPr="005D70A6">
        <w:rPr>
          <w:bCs/>
          <w:sz w:val="28"/>
          <w:szCs w:val="28"/>
        </w:rPr>
        <w:t xml:space="preserve"> Астраханской области, пред</w:t>
      </w:r>
      <w:r w:rsidR="006821B6">
        <w:rPr>
          <w:bCs/>
          <w:sz w:val="28"/>
          <w:szCs w:val="28"/>
        </w:rPr>
        <w:t>ставленной</w:t>
      </w:r>
      <w:r>
        <w:rPr>
          <w:bCs/>
          <w:sz w:val="28"/>
          <w:szCs w:val="28"/>
        </w:rPr>
        <w:t xml:space="preserve"> министерством финансов Астраханской области в Контрольно-счетную палату в соответствии с Законом о КСП.</w:t>
      </w:r>
    </w:p>
    <w:p w:rsidR="00075A0E" w:rsidRDefault="00BE5B33" w:rsidP="00BE5B33">
      <w:pPr>
        <w:ind w:firstLine="567"/>
        <w:jc w:val="both"/>
        <w:rPr>
          <w:sz w:val="28"/>
          <w:szCs w:val="28"/>
        </w:rPr>
      </w:pPr>
      <w:r>
        <w:rPr>
          <w:sz w:val="28"/>
          <w:szCs w:val="28"/>
        </w:rPr>
        <w:t xml:space="preserve">Анализ макроэкономических условий исполнения областного бюджета в 2014 году показал, что большинство показателей прогноза социально-экономического развития региона, принятых в расчетах к бюджету, были реализованы с отклонениями. </w:t>
      </w:r>
      <w:r w:rsidRPr="007949C4">
        <w:rPr>
          <w:sz w:val="28"/>
          <w:szCs w:val="28"/>
        </w:rPr>
        <w:t xml:space="preserve">Анализ данных Астраханского областного комитета государственной статистики за 2014 год (а также информации, изложенной в докладе о  социально-экономическом развитии Астраханской области в 2014 году) показал разнонаправленное движение основных макроэкономических показателей к 2013 году. При этом рост наблюдался по ВРП – 102,4%* (оценка), добыче полезных ископаемых – 118,3%., производству и распределению электроэнергии, газа и воды – 119,0%, прибыли прибыльных предприятий – 106,4%, денежным доходам населения – 112,0%, производству продукции сельского хозяйства – 101,4%, обороту розничной торговли – 103,7%, объему платных услуг населению – 108,2%, фонду начисленной заработной латы – 108,0%.  </w:t>
      </w:r>
    </w:p>
    <w:p w:rsidR="00BE5B33" w:rsidRDefault="00D40ECB" w:rsidP="00D40ECB">
      <w:pPr>
        <w:jc w:val="both"/>
        <w:rPr>
          <w:sz w:val="28"/>
          <w:szCs w:val="28"/>
        </w:rPr>
      </w:pPr>
      <w:r>
        <w:rPr>
          <w:sz w:val="28"/>
          <w:szCs w:val="28"/>
        </w:rPr>
        <w:t xml:space="preserve">        </w:t>
      </w:r>
      <w:r w:rsidR="00075A0E" w:rsidRPr="00075A0E">
        <w:rPr>
          <w:sz w:val="28"/>
          <w:szCs w:val="28"/>
        </w:rPr>
        <w:t>Первоначально параметры бюджета Астраханской области были утверждены по доходам в сумме 33 960,4 млн. рублей, по расходам в сумме 37 966,8 млн. рублей, с прогнозируемым дефицитом в размере 4 006,4 млн. рублей от общего годового объема доходов без учета объема безвозмездных поступлений.</w:t>
      </w:r>
      <w:r w:rsidR="00075A0E">
        <w:rPr>
          <w:sz w:val="28"/>
          <w:szCs w:val="28"/>
        </w:rPr>
        <w:t xml:space="preserve"> </w:t>
      </w:r>
      <w:r w:rsidR="00075A0E" w:rsidRPr="00075A0E">
        <w:rPr>
          <w:sz w:val="28"/>
          <w:szCs w:val="28"/>
        </w:rPr>
        <w:t>В ходе исполнения бюджета в него 4 раза вносились изменения.</w:t>
      </w:r>
    </w:p>
    <w:p w:rsidR="00BE5B33" w:rsidRDefault="00BE5B33" w:rsidP="00BE5B33">
      <w:pPr>
        <w:ind w:firstLine="567"/>
        <w:jc w:val="both"/>
        <w:rPr>
          <w:sz w:val="28"/>
          <w:szCs w:val="28"/>
        </w:rPr>
      </w:pPr>
      <w:r w:rsidRPr="007949C4">
        <w:rPr>
          <w:sz w:val="28"/>
          <w:szCs w:val="28"/>
        </w:rPr>
        <w:t>По данным годового отчета об исполнении бюджета Астраханской области за 2014 год фактический объем доходов составил 31</w:t>
      </w:r>
      <w:r>
        <w:rPr>
          <w:sz w:val="28"/>
          <w:szCs w:val="28"/>
        </w:rPr>
        <w:t xml:space="preserve"> </w:t>
      </w:r>
      <w:r w:rsidRPr="007949C4">
        <w:rPr>
          <w:sz w:val="28"/>
          <w:szCs w:val="28"/>
        </w:rPr>
        <w:t>704,5 млн. рублей (101,7% от уточненного бюджета и 93,4% от первоначального), расходы исполнены в сумме 37</w:t>
      </w:r>
      <w:r>
        <w:rPr>
          <w:sz w:val="28"/>
          <w:szCs w:val="28"/>
        </w:rPr>
        <w:t xml:space="preserve"> </w:t>
      </w:r>
      <w:r w:rsidRPr="007949C4">
        <w:rPr>
          <w:sz w:val="28"/>
          <w:szCs w:val="28"/>
        </w:rPr>
        <w:t>111,4 млн. рублей (96,7% от уточненного бюджета и 97,8% от первоначального), дефицит бюджета сложился в сумме 5</w:t>
      </w:r>
      <w:r w:rsidR="00DF1F3D">
        <w:rPr>
          <w:sz w:val="28"/>
          <w:szCs w:val="28"/>
        </w:rPr>
        <w:t xml:space="preserve"> </w:t>
      </w:r>
      <w:r w:rsidRPr="007949C4">
        <w:rPr>
          <w:sz w:val="28"/>
          <w:szCs w:val="28"/>
        </w:rPr>
        <w:t>406,9 млн. рублей</w:t>
      </w:r>
      <w:r>
        <w:rPr>
          <w:sz w:val="28"/>
          <w:szCs w:val="28"/>
        </w:rPr>
        <w:t xml:space="preserve"> (утвержденный размер – 7</w:t>
      </w:r>
      <w:r w:rsidR="00DF1F3D">
        <w:rPr>
          <w:sz w:val="28"/>
          <w:szCs w:val="28"/>
        </w:rPr>
        <w:t xml:space="preserve"> </w:t>
      </w:r>
      <w:r>
        <w:rPr>
          <w:sz w:val="28"/>
          <w:szCs w:val="28"/>
        </w:rPr>
        <w:t xml:space="preserve">182,4 млн. рублей). </w:t>
      </w:r>
      <w:r w:rsidRPr="007949C4">
        <w:rPr>
          <w:sz w:val="28"/>
          <w:szCs w:val="28"/>
        </w:rPr>
        <w:t>Исполнение бюджета за 2014 год по доходам на 101,7% от уточненного плана и по расходам на 96,7% является основным фактором снижения фактического размера дефицита по итогам года на 1</w:t>
      </w:r>
      <w:r w:rsidR="00DF1F3D">
        <w:rPr>
          <w:sz w:val="28"/>
          <w:szCs w:val="28"/>
        </w:rPr>
        <w:t xml:space="preserve"> </w:t>
      </w:r>
      <w:r w:rsidRPr="007949C4">
        <w:rPr>
          <w:sz w:val="28"/>
          <w:szCs w:val="28"/>
        </w:rPr>
        <w:t>775,5 млн. рублей относительно утвержденного показателя</w:t>
      </w:r>
      <w:r>
        <w:rPr>
          <w:sz w:val="28"/>
          <w:szCs w:val="28"/>
        </w:rPr>
        <w:t xml:space="preserve"> (7</w:t>
      </w:r>
      <w:r w:rsidR="00DF1F3D">
        <w:rPr>
          <w:sz w:val="28"/>
          <w:szCs w:val="28"/>
        </w:rPr>
        <w:t xml:space="preserve"> </w:t>
      </w:r>
      <w:r>
        <w:rPr>
          <w:sz w:val="28"/>
          <w:szCs w:val="28"/>
        </w:rPr>
        <w:t>182,4 млн. рублей)</w:t>
      </w:r>
      <w:r w:rsidRPr="007949C4">
        <w:rPr>
          <w:sz w:val="28"/>
          <w:szCs w:val="28"/>
        </w:rPr>
        <w:t>, но при этом</w:t>
      </w:r>
      <w:r>
        <w:rPr>
          <w:sz w:val="28"/>
          <w:szCs w:val="28"/>
        </w:rPr>
        <w:t xml:space="preserve"> его значение превышает предельный размер </w:t>
      </w:r>
      <w:r w:rsidRPr="002A62EC">
        <w:rPr>
          <w:sz w:val="28"/>
          <w:szCs w:val="28"/>
        </w:rPr>
        <w:t xml:space="preserve">(15% от  общего годового объема доходов без учета объема безвозмездных поступлений). Данное превышение связано с отражением в составе источников финансирования дефицита разницы между полученными и погашенными </w:t>
      </w:r>
      <w:r>
        <w:rPr>
          <w:sz w:val="28"/>
          <w:szCs w:val="28"/>
        </w:rPr>
        <w:t>кредитами, привлеченными</w:t>
      </w:r>
      <w:r w:rsidRPr="002A62EC">
        <w:rPr>
          <w:sz w:val="28"/>
          <w:szCs w:val="28"/>
        </w:rPr>
        <w:t xml:space="preserve"> из федерального бюджета</w:t>
      </w:r>
      <w:r>
        <w:rPr>
          <w:sz w:val="28"/>
          <w:szCs w:val="28"/>
        </w:rPr>
        <w:t>.</w:t>
      </w:r>
    </w:p>
    <w:p w:rsidR="00DF1F3D" w:rsidRDefault="00BE5B33" w:rsidP="00DF1F3D">
      <w:pPr>
        <w:ind w:firstLine="567"/>
        <w:jc w:val="both"/>
        <w:rPr>
          <w:sz w:val="28"/>
          <w:szCs w:val="28"/>
        </w:rPr>
      </w:pPr>
      <w:r w:rsidRPr="002A62EC">
        <w:rPr>
          <w:sz w:val="28"/>
          <w:szCs w:val="28"/>
        </w:rPr>
        <w:t xml:space="preserve">Относительно 2013 года доходы увеличились на 792,3 млн. рублей или на 2,6%. Данное увеличение обусловлено ростом безвозмездных поступлений на </w:t>
      </w:r>
      <w:r w:rsidR="00DF1F3D">
        <w:rPr>
          <w:sz w:val="28"/>
          <w:szCs w:val="28"/>
        </w:rPr>
        <w:t xml:space="preserve"> </w:t>
      </w:r>
      <w:r w:rsidRPr="002A62EC">
        <w:rPr>
          <w:sz w:val="28"/>
          <w:szCs w:val="28"/>
        </w:rPr>
        <w:t>1</w:t>
      </w:r>
      <w:r w:rsidR="00DF1F3D">
        <w:rPr>
          <w:sz w:val="28"/>
          <w:szCs w:val="28"/>
        </w:rPr>
        <w:t xml:space="preserve"> </w:t>
      </w:r>
      <w:r w:rsidRPr="002A62EC">
        <w:rPr>
          <w:sz w:val="28"/>
          <w:szCs w:val="28"/>
        </w:rPr>
        <w:t xml:space="preserve">486,8 млн. рублей. </w:t>
      </w:r>
    </w:p>
    <w:p w:rsidR="00BE5B33" w:rsidRDefault="00BE5B33" w:rsidP="00DF1F3D">
      <w:pPr>
        <w:ind w:firstLine="567"/>
        <w:jc w:val="both"/>
        <w:rPr>
          <w:sz w:val="28"/>
          <w:szCs w:val="28"/>
        </w:rPr>
      </w:pPr>
      <w:r w:rsidRPr="002A62EC">
        <w:rPr>
          <w:sz w:val="28"/>
          <w:szCs w:val="28"/>
        </w:rPr>
        <w:t>Налоговые и неналоговые поступления за 2014 год снизились относительно 2013 года в целом на 694,5 млн. рублей.</w:t>
      </w:r>
      <w:r>
        <w:rPr>
          <w:sz w:val="28"/>
          <w:szCs w:val="28"/>
        </w:rPr>
        <w:t xml:space="preserve"> В ходе исполнения бюджета первоначальный прогноз по налоговым поступлениям был снижен на 4</w:t>
      </w:r>
      <w:r w:rsidR="00DF1F3D">
        <w:rPr>
          <w:sz w:val="28"/>
          <w:szCs w:val="28"/>
        </w:rPr>
        <w:t xml:space="preserve"> </w:t>
      </w:r>
      <w:r>
        <w:rPr>
          <w:sz w:val="28"/>
          <w:szCs w:val="28"/>
        </w:rPr>
        <w:t>213,8 млн. рублей, по неналоговым поступлениям – снижен на 44,1 млн. рублей, по безвозмездным поступлениям – увеличен на 1</w:t>
      </w:r>
      <w:r w:rsidR="00DF1F3D">
        <w:rPr>
          <w:sz w:val="28"/>
          <w:szCs w:val="28"/>
        </w:rPr>
        <w:t xml:space="preserve"> </w:t>
      </w:r>
      <w:r>
        <w:rPr>
          <w:sz w:val="28"/>
          <w:szCs w:val="28"/>
        </w:rPr>
        <w:t>481,1 млн. рублей.</w:t>
      </w:r>
    </w:p>
    <w:p w:rsidR="00BE5B33" w:rsidRDefault="00BE5B33" w:rsidP="00DF1F3D">
      <w:pPr>
        <w:ind w:firstLine="567"/>
        <w:jc w:val="both"/>
        <w:rPr>
          <w:sz w:val="28"/>
          <w:szCs w:val="28"/>
        </w:rPr>
      </w:pPr>
      <w:r w:rsidRPr="002A62EC">
        <w:rPr>
          <w:sz w:val="28"/>
          <w:szCs w:val="28"/>
        </w:rPr>
        <w:lastRenderedPageBreak/>
        <w:t>Наибольшее влияние на структуру и объем источников финансирования дефицита оказало привлечение в отчетном периоде кредитов из федерального бюджета  на общую сумму 7921,0 млн. рублей, что дало возможность произвести реструктуризацию государственного долга Астраханской области.</w:t>
      </w:r>
      <w:r w:rsidRPr="002A62EC">
        <w:rPr>
          <w:sz w:val="28"/>
          <w:szCs w:val="28"/>
        </w:rPr>
        <w:tab/>
      </w:r>
      <w:r w:rsidR="00DF1F3D">
        <w:rPr>
          <w:sz w:val="28"/>
          <w:szCs w:val="28"/>
        </w:rPr>
        <w:t xml:space="preserve">   </w:t>
      </w:r>
      <w:r w:rsidRPr="002A62EC">
        <w:rPr>
          <w:sz w:val="28"/>
          <w:szCs w:val="28"/>
        </w:rPr>
        <w:t>Общий размер государственного долга Астраханской области в отчетном периоде увеличился на 5</w:t>
      </w:r>
      <w:r w:rsidR="00DF1F3D">
        <w:rPr>
          <w:sz w:val="28"/>
          <w:szCs w:val="28"/>
        </w:rPr>
        <w:t xml:space="preserve"> </w:t>
      </w:r>
      <w:r w:rsidRPr="002A62EC">
        <w:rPr>
          <w:sz w:val="28"/>
          <w:szCs w:val="28"/>
        </w:rPr>
        <w:t>775,7 млн. рублей и  составил на конец 2014 года 24</w:t>
      </w:r>
      <w:r w:rsidR="00DF1F3D">
        <w:rPr>
          <w:sz w:val="28"/>
          <w:szCs w:val="28"/>
        </w:rPr>
        <w:t xml:space="preserve"> </w:t>
      </w:r>
      <w:r w:rsidRPr="002A62EC">
        <w:rPr>
          <w:sz w:val="28"/>
          <w:szCs w:val="28"/>
        </w:rPr>
        <w:t xml:space="preserve">573,9 млн. рублей или 99,9% от его верхнего предела по состоянию на 1 января 2015 года, установленного статьей </w:t>
      </w:r>
      <w:r w:rsidR="00DF1F3D">
        <w:rPr>
          <w:sz w:val="28"/>
          <w:szCs w:val="28"/>
        </w:rPr>
        <w:t xml:space="preserve"> </w:t>
      </w:r>
      <w:r w:rsidRPr="002A62EC">
        <w:rPr>
          <w:sz w:val="28"/>
          <w:szCs w:val="28"/>
        </w:rPr>
        <w:t>20 Закона о бюджете Астраханской области на 2014 год и плановый период 2015 и 2016 годов.</w:t>
      </w:r>
    </w:p>
    <w:p w:rsidR="00D40ECB" w:rsidRDefault="00BE5B33" w:rsidP="00DF1F3D">
      <w:pPr>
        <w:ind w:firstLine="567"/>
        <w:jc w:val="both"/>
        <w:rPr>
          <w:sz w:val="28"/>
          <w:szCs w:val="28"/>
        </w:rPr>
      </w:pPr>
      <w:r>
        <w:rPr>
          <w:sz w:val="28"/>
          <w:szCs w:val="28"/>
        </w:rPr>
        <w:t xml:space="preserve">Относительно первоначального бюджета общий объем расходов в отчетном периоде был увеличен в целом на 399,16 млн. рублей. </w:t>
      </w:r>
      <w:r w:rsidRPr="006C2B75">
        <w:rPr>
          <w:sz w:val="28"/>
          <w:szCs w:val="28"/>
        </w:rPr>
        <w:t>Уточнение расходов в отчетном периоде производилось как в сторону увеличения, в связи с уточнением объемов безвозмездных поступлений, так и в сторону уменьшения, в связи с невыполнением первоначального плана по налоговым поступлениям. Исполнение по расходам бюдж</w:t>
      </w:r>
      <w:r>
        <w:rPr>
          <w:sz w:val="28"/>
          <w:szCs w:val="28"/>
        </w:rPr>
        <w:t>ета Астраханской области за 2014</w:t>
      </w:r>
      <w:r w:rsidRPr="006C2B75">
        <w:rPr>
          <w:sz w:val="28"/>
          <w:szCs w:val="28"/>
        </w:rPr>
        <w:t xml:space="preserve"> год составило </w:t>
      </w:r>
      <w:r w:rsidR="00DF1F3D">
        <w:rPr>
          <w:sz w:val="28"/>
          <w:szCs w:val="28"/>
        </w:rPr>
        <w:t xml:space="preserve"> </w:t>
      </w:r>
      <w:r w:rsidRPr="006C2B75">
        <w:rPr>
          <w:sz w:val="28"/>
          <w:szCs w:val="28"/>
        </w:rPr>
        <w:t>37</w:t>
      </w:r>
      <w:r w:rsidR="00DF1F3D">
        <w:rPr>
          <w:sz w:val="28"/>
          <w:szCs w:val="28"/>
        </w:rPr>
        <w:t xml:space="preserve"> </w:t>
      </w:r>
      <w:r w:rsidRPr="006C2B75">
        <w:rPr>
          <w:sz w:val="28"/>
          <w:szCs w:val="28"/>
        </w:rPr>
        <w:t>111,4 млн. рублей или 96,6% от уточненных назначений. Неисполненные назначения (по ассигнованиям и по лимитам) составили 1</w:t>
      </w:r>
      <w:r w:rsidR="00DF1F3D">
        <w:rPr>
          <w:sz w:val="28"/>
          <w:szCs w:val="28"/>
        </w:rPr>
        <w:t xml:space="preserve"> </w:t>
      </w:r>
      <w:r w:rsidR="00D40ECB">
        <w:rPr>
          <w:sz w:val="28"/>
          <w:szCs w:val="28"/>
        </w:rPr>
        <w:t>301,4 млн. рублей.</w:t>
      </w:r>
    </w:p>
    <w:p w:rsidR="00BE5B33" w:rsidRPr="006C2B75" w:rsidRDefault="00BE5B33" w:rsidP="00DF1F3D">
      <w:pPr>
        <w:ind w:firstLine="567"/>
        <w:jc w:val="both"/>
        <w:rPr>
          <w:sz w:val="28"/>
          <w:szCs w:val="28"/>
        </w:rPr>
      </w:pPr>
      <w:r>
        <w:rPr>
          <w:sz w:val="28"/>
          <w:szCs w:val="28"/>
        </w:rPr>
        <w:t>Наибольшее отклонение исполненных расходов от утвержденных назначений сложилось по отраслям</w:t>
      </w:r>
      <w:r w:rsidR="00DF1F3D">
        <w:rPr>
          <w:sz w:val="28"/>
          <w:szCs w:val="28"/>
        </w:rPr>
        <w:t xml:space="preserve"> </w:t>
      </w:r>
      <w:r>
        <w:rPr>
          <w:sz w:val="28"/>
          <w:szCs w:val="28"/>
        </w:rPr>
        <w:t xml:space="preserve"> 0300 «Национальная безопасность и правоохранительная деятельность», 0400 «Национальная экономика», 0500 «Жилищно-коммунальное хозяйство», 1000 «Социальная политика».</w:t>
      </w:r>
    </w:p>
    <w:p w:rsidR="00BE5B33" w:rsidRDefault="00BE5B33" w:rsidP="00DF1F3D">
      <w:pPr>
        <w:ind w:firstLine="567"/>
        <w:jc w:val="both"/>
        <w:rPr>
          <w:sz w:val="28"/>
          <w:szCs w:val="28"/>
        </w:rPr>
      </w:pPr>
      <w:r w:rsidRPr="006C2B75">
        <w:rPr>
          <w:sz w:val="28"/>
          <w:szCs w:val="28"/>
        </w:rPr>
        <w:t>Исполнение расходов по финансовой помощи муниципальным образования</w:t>
      </w:r>
      <w:r>
        <w:rPr>
          <w:sz w:val="28"/>
          <w:szCs w:val="28"/>
        </w:rPr>
        <w:t>м за 2014 год составляет 10</w:t>
      </w:r>
      <w:r w:rsidR="00DF1F3D">
        <w:rPr>
          <w:sz w:val="28"/>
          <w:szCs w:val="28"/>
        </w:rPr>
        <w:t xml:space="preserve"> </w:t>
      </w:r>
      <w:r>
        <w:rPr>
          <w:sz w:val="28"/>
          <w:szCs w:val="28"/>
        </w:rPr>
        <w:t>221,7</w:t>
      </w:r>
      <w:r w:rsidRPr="006C2B75">
        <w:rPr>
          <w:sz w:val="28"/>
          <w:szCs w:val="28"/>
        </w:rPr>
        <w:t xml:space="preserve"> млн. рублей. К уточненным </w:t>
      </w:r>
      <w:r>
        <w:rPr>
          <w:sz w:val="28"/>
          <w:szCs w:val="28"/>
        </w:rPr>
        <w:t xml:space="preserve">бюджетным </w:t>
      </w:r>
      <w:r w:rsidRPr="006C2B75">
        <w:rPr>
          <w:sz w:val="28"/>
          <w:szCs w:val="28"/>
        </w:rPr>
        <w:t>назначениям финансовая помощь исполнена на 93,4%, к первоначальным – на 121,1%. Предусмотренный первоначальной редакцией бюджета объем финансовой помощи в отчетном периоде был увеличен на 2</w:t>
      </w:r>
      <w:r w:rsidR="00DF1F3D">
        <w:rPr>
          <w:sz w:val="28"/>
          <w:szCs w:val="28"/>
        </w:rPr>
        <w:t xml:space="preserve"> </w:t>
      </w:r>
      <w:r w:rsidRPr="006C2B75">
        <w:rPr>
          <w:sz w:val="28"/>
          <w:szCs w:val="28"/>
        </w:rPr>
        <w:t xml:space="preserve">505,3 млн. рублей или на 29,7% в основном за </w:t>
      </w:r>
      <w:r>
        <w:rPr>
          <w:sz w:val="28"/>
          <w:szCs w:val="28"/>
        </w:rPr>
        <w:t>счет увеличения объема субсидий</w:t>
      </w:r>
      <w:r w:rsidRPr="006C2B75">
        <w:rPr>
          <w:sz w:val="28"/>
          <w:szCs w:val="28"/>
        </w:rPr>
        <w:t>.</w:t>
      </w:r>
      <w:r>
        <w:rPr>
          <w:sz w:val="28"/>
          <w:szCs w:val="28"/>
        </w:rPr>
        <w:t xml:space="preserve"> </w:t>
      </w:r>
      <w:r w:rsidRPr="006C2B75">
        <w:rPr>
          <w:sz w:val="28"/>
          <w:szCs w:val="28"/>
        </w:rPr>
        <w:t>Общий объем неисполненных ассигнований, запланированных на финансовую помощь муниципальным образованиям, по итогам 2014 года составил 721,5 млн. рублей, в том числе 690,6 млн. рублей – неисполненные ассигнования по субсидиям.</w:t>
      </w:r>
    </w:p>
    <w:p w:rsidR="00BE5B33" w:rsidRPr="00E436D9" w:rsidRDefault="00BE5B33" w:rsidP="00DF1F3D">
      <w:pPr>
        <w:pStyle w:val="af1"/>
        <w:shd w:val="clear" w:color="auto" w:fill="FFFFFF"/>
        <w:spacing w:after="0" w:line="240" w:lineRule="auto"/>
        <w:ind w:left="0" w:firstLine="708"/>
        <w:jc w:val="both"/>
        <w:rPr>
          <w:rFonts w:ascii="Times New Roman" w:eastAsia="Times New Roman" w:hAnsi="Times New Roman"/>
          <w:sz w:val="28"/>
          <w:szCs w:val="28"/>
          <w:lang w:eastAsia="ru-RU"/>
        </w:rPr>
      </w:pPr>
      <w:r w:rsidRPr="007B194F">
        <w:rPr>
          <w:rFonts w:ascii="Times New Roman" w:eastAsia="Times New Roman" w:hAnsi="Times New Roman"/>
          <w:sz w:val="28"/>
          <w:szCs w:val="28"/>
          <w:lang w:eastAsia="ru-RU"/>
        </w:rPr>
        <w:t>Исполнение расходов областной адресной инвестиционной программы в 2014 году составило 2</w:t>
      </w:r>
      <w:r w:rsidR="00DF1F3D">
        <w:rPr>
          <w:rFonts w:ascii="Times New Roman" w:eastAsia="Times New Roman" w:hAnsi="Times New Roman"/>
          <w:sz w:val="28"/>
          <w:szCs w:val="28"/>
          <w:lang w:eastAsia="ru-RU"/>
        </w:rPr>
        <w:t xml:space="preserve"> </w:t>
      </w:r>
      <w:r w:rsidRPr="007B194F">
        <w:rPr>
          <w:rFonts w:ascii="Times New Roman" w:eastAsia="Times New Roman" w:hAnsi="Times New Roman"/>
          <w:sz w:val="28"/>
          <w:szCs w:val="28"/>
          <w:lang w:eastAsia="ru-RU"/>
        </w:rPr>
        <w:t>818,2 млн. рублей, или 81,1% к бюджетной росписи (3</w:t>
      </w:r>
      <w:r w:rsidR="00DF1F3D">
        <w:rPr>
          <w:rFonts w:ascii="Times New Roman" w:eastAsia="Times New Roman" w:hAnsi="Times New Roman"/>
          <w:sz w:val="28"/>
          <w:szCs w:val="28"/>
          <w:lang w:eastAsia="ru-RU"/>
        </w:rPr>
        <w:t xml:space="preserve"> </w:t>
      </w:r>
      <w:r w:rsidRPr="007B194F">
        <w:rPr>
          <w:rFonts w:ascii="Times New Roman" w:eastAsia="Times New Roman" w:hAnsi="Times New Roman"/>
          <w:sz w:val="28"/>
          <w:szCs w:val="28"/>
          <w:lang w:eastAsia="ru-RU"/>
        </w:rPr>
        <w:t>474,9 млн. рублей)</w:t>
      </w:r>
      <w:r>
        <w:rPr>
          <w:rFonts w:ascii="Times New Roman" w:eastAsia="Times New Roman" w:hAnsi="Times New Roman"/>
          <w:sz w:val="28"/>
          <w:szCs w:val="28"/>
          <w:lang w:eastAsia="ru-RU"/>
        </w:rPr>
        <w:t xml:space="preserve">. По итогам анализа исполнения расходов на капитальные вложения </w:t>
      </w:r>
      <w:r w:rsidR="00E83932">
        <w:rPr>
          <w:rFonts w:ascii="Times New Roman" w:eastAsia="Times New Roman" w:hAnsi="Times New Roman"/>
          <w:sz w:val="28"/>
          <w:szCs w:val="28"/>
          <w:lang w:eastAsia="ru-RU"/>
        </w:rPr>
        <w:t>было отмечено</w:t>
      </w:r>
      <w:r>
        <w:rPr>
          <w:rFonts w:ascii="Times New Roman" w:eastAsia="Times New Roman" w:hAnsi="Times New Roman"/>
          <w:sz w:val="28"/>
          <w:szCs w:val="28"/>
          <w:lang w:eastAsia="ru-RU"/>
        </w:rPr>
        <w:t xml:space="preserve">, что за период с 2012 по 2014 год </w:t>
      </w:r>
      <w:r w:rsidRPr="007B194F">
        <w:rPr>
          <w:rFonts w:ascii="Times New Roman" w:eastAsia="Times New Roman" w:hAnsi="Times New Roman"/>
          <w:sz w:val="28"/>
          <w:szCs w:val="28"/>
          <w:lang w:eastAsia="ru-RU"/>
        </w:rPr>
        <w:t>кредиторская задолженность</w:t>
      </w:r>
      <w:r>
        <w:rPr>
          <w:rFonts w:ascii="Times New Roman" w:eastAsia="Times New Roman" w:hAnsi="Times New Roman"/>
          <w:sz w:val="28"/>
          <w:szCs w:val="28"/>
          <w:lang w:eastAsia="ru-RU"/>
        </w:rPr>
        <w:t xml:space="preserve"> по объектам адресной инвестиционной программы </w:t>
      </w:r>
      <w:r w:rsidRPr="007B194F">
        <w:rPr>
          <w:rFonts w:ascii="Times New Roman" w:eastAsia="Times New Roman" w:hAnsi="Times New Roman"/>
          <w:sz w:val="28"/>
          <w:szCs w:val="28"/>
          <w:lang w:eastAsia="ru-RU"/>
        </w:rPr>
        <w:t xml:space="preserve"> выросла в 7,2 раза и </w:t>
      </w:r>
      <w:r>
        <w:rPr>
          <w:rFonts w:ascii="Times New Roman" w:eastAsia="Times New Roman" w:hAnsi="Times New Roman"/>
          <w:sz w:val="28"/>
          <w:szCs w:val="28"/>
          <w:lang w:eastAsia="ru-RU"/>
        </w:rPr>
        <w:t>составила</w:t>
      </w:r>
      <w:r w:rsidRPr="007B194F">
        <w:rPr>
          <w:rFonts w:ascii="Times New Roman" w:eastAsia="Times New Roman" w:hAnsi="Times New Roman"/>
          <w:sz w:val="28"/>
          <w:szCs w:val="28"/>
          <w:lang w:eastAsia="ru-RU"/>
        </w:rPr>
        <w:t xml:space="preserve"> в 2015 году 42,7% от утвержденных лимитов ассигнований на </w:t>
      </w:r>
      <w:r>
        <w:rPr>
          <w:rFonts w:ascii="Times New Roman" w:eastAsia="Times New Roman" w:hAnsi="Times New Roman"/>
          <w:sz w:val="28"/>
          <w:szCs w:val="28"/>
          <w:lang w:eastAsia="ru-RU"/>
        </w:rPr>
        <w:t>капитальные вложения</w:t>
      </w:r>
      <w:r w:rsidRPr="007B194F">
        <w:rPr>
          <w:rFonts w:ascii="Times New Roman" w:eastAsia="Times New Roman" w:hAnsi="Times New Roman"/>
          <w:sz w:val="28"/>
          <w:szCs w:val="28"/>
          <w:lang w:eastAsia="ru-RU"/>
        </w:rPr>
        <w:t xml:space="preserve"> из бюджета Астраханской области.  </w:t>
      </w:r>
      <w:r w:rsidRPr="00E436D9">
        <w:rPr>
          <w:rFonts w:ascii="Times New Roman" w:eastAsia="Times New Roman" w:hAnsi="Times New Roman"/>
          <w:bCs/>
          <w:sz w:val="28"/>
          <w:szCs w:val="28"/>
          <w:lang w:eastAsia="ru-RU"/>
        </w:rPr>
        <w:t>Основная доля  задолженности обусловлена условиями государственных контрактов, которыми для заказчиков предусмотрена отсрочка оплаты за выполненные работы и оказанные услуги до 2016 года включительно.</w:t>
      </w:r>
    </w:p>
    <w:p w:rsidR="0003147F" w:rsidRPr="001B2728" w:rsidRDefault="00027078" w:rsidP="00D735CE">
      <w:pPr>
        <w:autoSpaceDE w:val="0"/>
        <w:autoSpaceDN w:val="0"/>
        <w:adjustRightInd w:val="0"/>
        <w:ind w:firstLine="708"/>
        <w:jc w:val="both"/>
        <w:rPr>
          <w:sz w:val="16"/>
          <w:szCs w:val="16"/>
        </w:rPr>
      </w:pPr>
      <w:r>
        <w:rPr>
          <w:sz w:val="28"/>
          <w:szCs w:val="28"/>
        </w:rPr>
        <w:t xml:space="preserve">Заключение палаты рассмотрено на заседании комитета по бюджетно-финансовой, экономической и налоговой политике и на заседании Думы. </w:t>
      </w:r>
    </w:p>
    <w:p w:rsidR="005C1E4C" w:rsidRPr="00E83932" w:rsidRDefault="005C1E4C" w:rsidP="00D735CE">
      <w:pPr>
        <w:autoSpaceDE w:val="0"/>
        <w:autoSpaceDN w:val="0"/>
        <w:adjustRightInd w:val="0"/>
        <w:ind w:firstLine="708"/>
        <w:jc w:val="both"/>
        <w:rPr>
          <w:sz w:val="16"/>
          <w:szCs w:val="16"/>
        </w:rPr>
      </w:pPr>
    </w:p>
    <w:p w:rsidR="00FA11DF" w:rsidRDefault="001B2728" w:rsidP="00D735CE">
      <w:pPr>
        <w:autoSpaceDE w:val="0"/>
        <w:autoSpaceDN w:val="0"/>
        <w:adjustRightInd w:val="0"/>
        <w:ind w:firstLine="708"/>
        <w:jc w:val="both"/>
        <w:rPr>
          <w:sz w:val="28"/>
          <w:szCs w:val="28"/>
        </w:rPr>
      </w:pPr>
      <w:r>
        <w:rPr>
          <w:sz w:val="28"/>
          <w:szCs w:val="28"/>
        </w:rPr>
        <w:t xml:space="preserve">В отчетном периоде </w:t>
      </w:r>
      <w:r w:rsidR="00E9586F">
        <w:rPr>
          <w:sz w:val="28"/>
          <w:szCs w:val="28"/>
        </w:rPr>
        <w:t xml:space="preserve">показатели бюджета Астраханской области уточнялись </w:t>
      </w:r>
      <w:r w:rsidR="0087084F">
        <w:rPr>
          <w:sz w:val="28"/>
          <w:szCs w:val="28"/>
        </w:rPr>
        <w:t>пять</w:t>
      </w:r>
      <w:r w:rsidR="00E9586F">
        <w:rPr>
          <w:sz w:val="28"/>
          <w:szCs w:val="28"/>
        </w:rPr>
        <w:t xml:space="preserve"> раз </w:t>
      </w:r>
      <w:r>
        <w:rPr>
          <w:sz w:val="28"/>
          <w:szCs w:val="28"/>
        </w:rPr>
        <w:t>(</w:t>
      </w:r>
      <w:r w:rsidR="00D77B3E">
        <w:rPr>
          <w:sz w:val="28"/>
          <w:szCs w:val="28"/>
        </w:rPr>
        <w:t xml:space="preserve">в </w:t>
      </w:r>
      <w:r w:rsidR="0046204A">
        <w:rPr>
          <w:sz w:val="28"/>
          <w:szCs w:val="28"/>
        </w:rPr>
        <w:t xml:space="preserve"> </w:t>
      </w:r>
      <w:r w:rsidR="00D77B3E">
        <w:rPr>
          <w:sz w:val="28"/>
          <w:szCs w:val="28"/>
        </w:rPr>
        <w:t xml:space="preserve">марте, </w:t>
      </w:r>
      <w:r w:rsidR="0046204A">
        <w:rPr>
          <w:sz w:val="28"/>
          <w:szCs w:val="28"/>
        </w:rPr>
        <w:t>ма</w:t>
      </w:r>
      <w:r w:rsidR="00D77B3E">
        <w:rPr>
          <w:sz w:val="28"/>
          <w:szCs w:val="28"/>
        </w:rPr>
        <w:t>е</w:t>
      </w:r>
      <w:r w:rsidR="00E9586F">
        <w:rPr>
          <w:sz w:val="28"/>
          <w:szCs w:val="28"/>
        </w:rPr>
        <w:t xml:space="preserve">, </w:t>
      </w:r>
      <w:r w:rsidR="0003147F">
        <w:rPr>
          <w:sz w:val="28"/>
          <w:szCs w:val="28"/>
        </w:rPr>
        <w:t>ию</w:t>
      </w:r>
      <w:r w:rsidR="00D77B3E">
        <w:rPr>
          <w:sz w:val="28"/>
          <w:szCs w:val="28"/>
        </w:rPr>
        <w:t>ле</w:t>
      </w:r>
      <w:r w:rsidR="00E9586F">
        <w:rPr>
          <w:sz w:val="28"/>
          <w:szCs w:val="28"/>
        </w:rPr>
        <w:t xml:space="preserve">, </w:t>
      </w:r>
      <w:r w:rsidR="00D77B3E">
        <w:rPr>
          <w:sz w:val="28"/>
          <w:szCs w:val="28"/>
        </w:rPr>
        <w:t>сентябре</w:t>
      </w:r>
      <w:r w:rsidR="00E9586F">
        <w:rPr>
          <w:sz w:val="28"/>
          <w:szCs w:val="28"/>
        </w:rPr>
        <w:t xml:space="preserve"> и декабр</w:t>
      </w:r>
      <w:r w:rsidR="00D77B3E">
        <w:rPr>
          <w:sz w:val="28"/>
          <w:szCs w:val="28"/>
        </w:rPr>
        <w:t>е</w:t>
      </w:r>
      <w:r>
        <w:rPr>
          <w:sz w:val="28"/>
          <w:szCs w:val="28"/>
        </w:rPr>
        <w:t>). Соответ</w:t>
      </w:r>
      <w:r w:rsidR="00683552">
        <w:rPr>
          <w:sz w:val="28"/>
          <w:szCs w:val="28"/>
        </w:rPr>
        <w:t>ственно</w:t>
      </w:r>
      <w:r>
        <w:rPr>
          <w:sz w:val="28"/>
          <w:szCs w:val="28"/>
        </w:rPr>
        <w:t xml:space="preserve"> палатой </w:t>
      </w:r>
      <w:r w:rsidR="006266F5">
        <w:rPr>
          <w:sz w:val="28"/>
          <w:szCs w:val="28"/>
        </w:rPr>
        <w:lastRenderedPageBreak/>
        <w:t>про</w:t>
      </w:r>
      <w:r w:rsidR="00E9586F">
        <w:rPr>
          <w:sz w:val="28"/>
          <w:szCs w:val="28"/>
        </w:rPr>
        <w:t>водилась</w:t>
      </w:r>
      <w:r>
        <w:rPr>
          <w:sz w:val="28"/>
          <w:szCs w:val="28"/>
        </w:rPr>
        <w:t xml:space="preserve"> экспертиза рассматриваемых законопроектов о внесении изменений в Закон о бюджете.  </w:t>
      </w:r>
      <w:r w:rsidRPr="0064322D">
        <w:rPr>
          <w:i/>
          <w:sz w:val="28"/>
          <w:szCs w:val="28"/>
        </w:rPr>
        <w:t>Внесение изм</w:t>
      </w:r>
      <w:r w:rsidR="000C10F6">
        <w:rPr>
          <w:i/>
          <w:sz w:val="28"/>
          <w:szCs w:val="28"/>
        </w:rPr>
        <w:t>енений в Закон о бюджете на 201</w:t>
      </w:r>
      <w:r w:rsidR="00D77B3E">
        <w:rPr>
          <w:i/>
          <w:sz w:val="28"/>
          <w:szCs w:val="28"/>
        </w:rPr>
        <w:t>5</w:t>
      </w:r>
      <w:r w:rsidRPr="0064322D">
        <w:rPr>
          <w:i/>
          <w:sz w:val="28"/>
          <w:szCs w:val="28"/>
        </w:rPr>
        <w:t xml:space="preserve"> год</w:t>
      </w:r>
      <w:r>
        <w:rPr>
          <w:sz w:val="28"/>
          <w:szCs w:val="28"/>
        </w:rPr>
        <w:t xml:space="preserve"> </w:t>
      </w:r>
      <w:r w:rsidRPr="009E687E">
        <w:rPr>
          <w:sz w:val="28"/>
          <w:szCs w:val="28"/>
        </w:rPr>
        <w:t xml:space="preserve">в основном </w:t>
      </w:r>
      <w:r w:rsidR="00BF7FD3" w:rsidRPr="009E687E">
        <w:rPr>
          <w:sz w:val="28"/>
          <w:szCs w:val="28"/>
        </w:rPr>
        <w:t xml:space="preserve">было </w:t>
      </w:r>
      <w:r w:rsidRPr="009E687E">
        <w:rPr>
          <w:sz w:val="28"/>
          <w:szCs w:val="28"/>
        </w:rPr>
        <w:t xml:space="preserve">обусловлено </w:t>
      </w:r>
      <w:r w:rsidR="00E9586F" w:rsidRPr="009E687E">
        <w:rPr>
          <w:sz w:val="28"/>
          <w:szCs w:val="28"/>
        </w:rPr>
        <w:t>уточнением</w:t>
      </w:r>
      <w:r w:rsidRPr="009E687E">
        <w:rPr>
          <w:sz w:val="28"/>
          <w:szCs w:val="28"/>
        </w:rPr>
        <w:t xml:space="preserve"> объема </w:t>
      </w:r>
      <w:r w:rsidR="00FA11DF" w:rsidRPr="009E687E">
        <w:rPr>
          <w:sz w:val="28"/>
          <w:szCs w:val="28"/>
        </w:rPr>
        <w:t xml:space="preserve">налоговых и неналоговых </w:t>
      </w:r>
      <w:r w:rsidRPr="009E687E">
        <w:rPr>
          <w:sz w:val="28"/>
          <w:szCs w:val="28"/>
        </w:rPr>
        <w:t>доходов</w:t>
      </w:r>
      <w:r w:rsidR="00FA11DF" w:rsidRPr="009E687E">
        <w:rPr>
          <w:sz w:val="28"/>
          <w:szCs w:val="28"/>
        </w:rPr>
        <w:t xml:space="preserve">, а также </w:t>
      </w:r>
      <w:r w:rsidR="0003147F" w:rsidRPr="009E687E">
        <w:rPr>
          <w:sz w:val="28"/>
          <w:szCs w:val="28"/>
        </w:rPr>
        <w:t>уточнением</w:t>
      </w:r>
      <w:r w:rsidR="00FA11DF" w:rsidRPr="009E687E">
        <w:rPr>
          <w:sz w:val="28"/>
          <w:szCs w:val="28"/>
        </w:rPr>
        <w:t xml:space="preserve"> первоначально запланированного объема безвозмездных поступлений</w:t>
      </w:r>
      <w:r w:rsidR="00E9586F" w:rsidRPr="009E687E">
        <w:rPr>
          <w:sz w:val="28"/>
          <w:szCs w:val="28"/>
        </w:rPr>
        <w:t xml:space="preserve"> и источников финансирования дефицита бюджета</w:t>
      </w:r>
      <w:r w:rsidR="00FA11DF" w:rsidRPr="009E687E">
        <w:rPr>
          <w:sz w:val="28"/>
          <w:szCs w:val="28"/>
        </w:rPr>
        <w:t>.</w:t>
      </w:r>
      <w:r w:rsidR="00FA11DF">
        <w:rPr>
          <w:sz w:val="28"/>
          <w:szCs w:val="28"/>
        </w:rPr>
        <w:t xml:space="preserve"> </w:t>
      </w:r>
    </w:p>
    <w:p w:rsidR="00F60ED2" w:rsidRDefault="005D592B" w:rsidP="005D592B">
      <w:pPr>
        <w:autoSpaceDE w:val="0"/>
        <w:autoSpaceDN w:val="0"/>
        <w:adjustRightInd w:val="0"/>
        <w:ind w:firstLine="708"/>
        <w:jc w:val="both"/>
        <w:rPr>
          <w:sz w:val="28"/>
          <w:szCs w:val="28"/>
        </w:rPr>
      </w:pPr>
      <w:r>
        <w:rPr>
          <w:sz w:val="28"/>
          <w:szCs w:val="28"/>
        </w:rPr>
        <w:t>Заключения</w:t>
      </w:r>
      <w:r w:rsidR="00F60ED2">
        <w:rPr>
          <w:sz w:val="28"/>
          <w:szCs w:val="28"/>
        </w:rPr>
        <w:t xml:space="preserve"> палаты рассматривались на заседаниях</w:t>
      </w:r>
      <w:r>
        <w:rPr>
          <w:sz w:val="28"/>
          <w:szCs w:val="28"/>
        </w:rPr>
        <w:t xml:space="preserve"> комитета по бюджетно-финансовой, экономической и н</w:t>
      </w:r>
      <w:r w:rsidR="00F60ED2">
        <w:rPr>
          <w:sz w:val="28"/>
          <w:szCs w:val="28"/>
        </w:rPr>
        <w:t>алоговой политике и на заседаниях</w:t>
      </w:r>
      <w:r>
        <w:rPr>
          <w:sz w:val="28"/>
          <w:szCs w:val="28"/>
        </w:rPr>
        <w:t xml:space="preserve"> Думы. </w:t>
      </w:r>
      <w:r w:rsidR="00F60ED2">
        <w:rPr>
          <w:sz w:val="28"/>
          <w:szCs w:val="28"/>
        </w:rPr>
        <w:t xml:space="preserve"> </w:t>
      </w:r>
    </w:p>
    <w:p w:rsidR="00D37BFD" w:rsidRPr="00E83932" w:rsidRDefault="00D37BFD" w:rsidP="005D592B">
      <w:pPr>
        <w:autoSpaceDE w:val="0"/>
        <w:autoSpaceDN w:val="0"/>
        <w:adjustRightInd w:val="0"/>
        <w:ind w:firstLine="708"/>
        <w:jc w:val="both"/>
        <w:rPr>
          <w:sz w:val="16"/>
          <w:szCs w:val="16"/>
        </w:rPr>
      </w:pPr>
    </w:p>
    <w:p w:rsidR="00B55772" w:rsidRDefault="007B37A6" w:rsidP="005D592B">
      <w:pPr>
        <w:autoSpaceDE w:val="0"/>
        <w:autoSpaceDN w:val="0"/>
        <w:adjustRightInd w:val="0"/>
        <w:ind w:firstLine="708"/>
        <w:jc w:val="both"/>
        <w:rPr>
          <w:sz w:val="28"/>
          <w:szCs w:val="28"/>
        </w:rPr>
      </w:pPr>
      <w:r>
        <w:rPr>
          <w:sz w:val="28"/>
          <w:szCs w:val="28"/>
        </w:rPr>
        <w:t>Осуществляя возложенные на палату полномочия в части подготовки информации о ходе исполнения бюджета Астраханской области</w:t>
      </w:r>
      <w:r w:rsidR="00D76BA5">
        <w:rPr>
          <w:sz w:val="28"/>
          <w:szCs w:val="28"/>
        </w:rPr>
        <w:t>,</w:t>
      </w:r>
      <w:r>
        <w:rPr>
          <w:sz w:val="28"/>
          <w:szCs w:val="28"/>
        </w:rPr>
        <w:t xml:space="preserve"> в отчетном периоде была подготовлена аналитическая информация </w:t>
      </w:r>
      <w:r w:rsidRPr="006E5E8D">
        <w:rPr>
          <w:i/>
          <w:sz w:val="28"/>
          <w:szCs w:val="28"/>
        </w:rPr>
        <w:t xml:space="preserve">об исполнении бюджета Астраханской области за </w:t>
      </w:r>
      <w:r w:rsidRPr="006E5E8D">
        <w:rPr>
          <w:i/>
          <w:sz w:val="28"/>
          <w:szCs w:val="28"/>
          <w:lang w:val="en-US"/>
        </w:rPr>
        <w:t>I</w:t>
      </w:r>
      <w:r w:rsidRPr="006E5E8D">
        <w:rPr>
          <w:i/>
          <w:sz w:val="28"/>
          <w:szCs w:val="28"/>
        </w:rPr>
        <w:t xml:space="preserve"> квартал, </w:t>
      </w:r>
      <w:r w:rsidRPr="006E5E8D">
        <w:rPr>
          <w:i/>
          <w:sz w:val="28"/>
          <w:szCs w:val="28"/>
          <w:lang w:val="en-US"/>
        </w:rPr>
        <w:t>I</w:t>
      </w:r>
      <w:r w:rsidR="000C10F6">
        <w:rPr>
          <w:i/>
          <w:sz w:val="28"/>
          <w:szCs w:val="28"/>
        </w:rPr>
        <w:t xml:space="preserve"> полугодие и 9 месяцев 201</w:t>
      </w:r>
      <w:r w:rsidR="009E687E">
        <w:rPr>
          <w:i/>
          <w:sz w:val="28"/>
          <w:szCs w:val="28"/>
        </w:rPr>
        <w:t>5</w:t>
      </w:r>
      <w:r w:rsidRPr="006E5E8D">
        <w:rPr>
          <w:i/>
          <w:sz w:val="28"/>
          <w:szCs w:val="28"/>
        </w:rPr>
        <w:t xml:space="preserve"> года</w:t>
      </w:r>
      <w:r>
        <w:rPr>
          <w:sz w:val="28"/>
          <w:szCs w:val="28"/>
        </w:rPr>
        <w:t xml:space="preserve">. </w:t>
      </w:r>
      <w:r w:rsidR="006E5E8D">
        <w:rPr>
          <w:sz w:val="28"/>
          <w:szCs w:val="28"/>
        </w:rPr>
        <w:t>В ходе анализа отчетов Правительства Астраханской области об исполнении бюджета за очередной квартал палатой рассмотрены основания для внесения изменений в сводную бюджетную роспись, проанализировано исполнение доходной и расходной части бюджета, исполнение расходов на финансирование долгосрочных целевых программ и областной адресной инвестицион</w:t>
      </w:r>
      <w:r w:rsidR="00B55772">
        <w:rPr>
          <w:sz w:val="28"/>
          <w:szCs w:val="28"/>
        </w:rPr>
        <w:t xml:space="preserve">ной программы, отмечены причины неисполнения или низких темпов исполнения по отдельным показателям. </w:t>
      </w:r>
    </w:p>
    <w:p w:rsidR="007B37A6" w:rsidRDefault="00B55772" w:rsidP="005D592B">
      <w:pPr>
        <w:autoSpaceDE w:val="0"/>
        <w:autoSpaceDN w:val="0"/>
        <w:adjustRightInd w:val="0"/>
        <w:ind w:firstLine="708"/>
        <w:jc w:val="both"/>
        <w:rPr>
          <w:sz w:val="28"/>
          <w:szCs w:val="28"/>
        </w:rPr>
      </w:pPr>
      <w:r>
        <w:rPr>
          <w:sz w:val="28"/>
          <w:szCs w:val="28"/>
        </w:rPr>
        <w:t>Подготовленная информация о ходе ис</w:t>
      </w:r>
      <w:r w:rsidR="00D76BA5">
        <w:rPr>
          <w:sz w:val="28"/>
          <w:szCs w:val="28"/>
        </w:rPr>
        <w:t>полнения областного бюджета так</w:t>
      </w:r>
      <w:r>
        <w:rPr>
          <w:sz w:val="28"/>
          <w:szCs w:val="28"/>
        </w:rPr>
        <w:t>же рассматривалась на заседаниях комитета по бюджетно-финансовой, экономической и налоговой политике и на заседаниях Думы.</w:t>
      </w:r>
    </w:p>
    <w:p w:rsidR="009E687E" w:rsidRDefault="009E687E" w:rsidP="005D592B">
      <w:pPr>
        <w:autoSpaceDE w:val="0"/>
        <w:autoSpaceDN w:val="0"/>
        <w:adjustRightInd w:val="0"/>
        <w:ind w:firstLine="708"/>
        <w:jc w:val="both"/>
        <w:rPr>
          <w:sz w:val="28"/>
          <w:szCs w:val="28"/>
        </w:rPr>
      </w:pPr>
    </w:p>
    <w:p w:rsidR="002D3146" w:rsidRDefault="00634BE3" w:rsidP="005473AC">
      <w:pPr>
        <w:autoSpaceDE w:val="0"/>
        <w:autoSpaceDN w:val="0"/>
        <w:adjustRightInd w:val="0"/>
        <w:ind w:firstLine="708"/>
        <w:jc w:val="both"/>
        <w:rPr>
          <w:bCs/>
          <w:iCs/>
          <w:sz w:val="28"/>
          <w:szCs w:val="28"/>
        </w:rPr>
      </w:pPr>
      <w:r w:rsidRPr="00E83932">
        <w:rPr>
          <w:sz w:val="28"/>
          <w:szCs w:val="28"/>
        </w:rPr>
        <w:t xml:space="preserve">В соответствии с </w:t>
      </w:r>
      <w:r w:rsidR="009F7DED" w:rsidRPr="00E83932">
        <w:rPr>
          <w:sz w:val="28"/>
          <w:szCs w:val="28"/>
        </w:rPr>
        <w:t>Законом Астраханской области</w:t>
      </w:r>
      <w:r w:rsidR="00EE421C" w:rsidRPr="00E83932">
        <w:rPr>
          <w:sz w:val="28"/>
          <w:szCs w:val="28"/>
        </w:rPr>
        <w:t xml:space="preserve"> </w:t>
      </w:r>
      <w:r w:rsidR="00606CD0" w:rsidRPr="00E83932">
        <w:rPr>
          <w:sz w:val="28"/>
          <w:szCs w:val="28"/>
        </w:rPr>
        <w:t xml:space="preserve">от </w:t>
      </w:r>
      <w:r w:rsidR="00EE421C" w:rsidRPr="00E83932">
        <w:rPr>
          <w:sz w:val="28"/>
          <w:szCs w:val="28"/>
        </w:rPr>
        <w:t>06.11.2015 года N 76/2015-ОЗ</w:t>
      </w:r>
      <w:r w:rsidR="009F7DED" w:rsidRPr="00E83932">
        <w:rPr>
          <w:sz w:val="28"/>
          <w:szCs w:val="28"/>
        </w:rPr>
        <w:t xml:space="preserve"> </w:t>
      </w:r>
      <w:r w:rsidR="00E2561E" w:rsidRPr="00E83932">
        <w:rPr>
          <w:sz w:val="28"/>
          <w:szCs w:val="28"/>
        </w:rPr>
        <w:t xml:space="preserve">«О реализации Федерального Закона «Об особенностях составления и утверждения проектов бюджетов бюджетной системы РФ на 2016 год, о внесении изменений в отдельные законодательные акты РФ и признании утратившей силу ст. 3 ФЗ «О приостановлении действия отдельных Положений Бюджетного Кодекса РФ» </w:t>
      </w:r>
      <w:r w:rsidR="00E83932">
        <w:rPr>
          <w:sz w:val="28"/>
          <w:szCs w:val="28"/>
        </w:rPr>
        <w:t xml:space="preserve">палатой подготовлено и представлено в Думу Астраханской области заключение на </w:t>
      </w:r>
      <w:r w:rsidR="00811496" w:rsidRPr="00E83932">
        <w:rPr>
          <w:sz w:val="28"/>
          <w:szCs w:val="28"/>
        </w:rPr>
        <w:t xml:space="preserve"> </w:t>
      </w:r>
      <w:r w:rsidR="00E83932">
        <w:rPr>
          <w:sz w:val="28"/>
          <w:szCs w:val="28"/>
        </w:rPr>
        <w:t xml:space="preserve">проект закона Астраханской области </w:t>
      </w:r>
      <w:r w:rsidR="00E83932" w:rsidRPr="00E83932">
        <w:rPr>
          <w:i/>
          <w:sz w:val="28"/>
          <w:szCs w:val="28"/>
        </w:rPr>
        <w:t>«О бюджете Астраханской области на 2016 год»</w:t>
      </w:r>
      <w:r w:rsidR="00E83932">
        <w:rPr>
          <w:sz w:val="28"/>
          <w:szCs w:val="28"/>
        </w:rPr>
        <w:t xml:space="preserve"> </w:t>
      </w:r>
      <w:r w:rsidR="00811496" w:rsidRPr="00E83932">
        <w:rPr>
          <w:sz w:val="28"/>
          <w:szCs w:val="28"/>
        </w:rPr>
        <w:t xml:space="preserve">одновременно с анализом </w:t>
      </w:r>
      <w:r w:rsidR="00811496" w:rsidRPr="00E83932">
        <w:rPr>
          <w:i/>
          <w:sz w:val="28"/>
          <w:szCs w:val="28"/>
        </w:rPr>
        <w:t>прогноза социально-экономического развития Астраханской области</w:t>
      </w:r>
      <w:r w:rsidRPr="00E83932">
        <w:rPr>
          <w:i/>
          <w:sz w:val="28"/>
          <w:szCs w:val="28"/>
        </w:rPr>
        <w:t>.</w:t>
      </w:r>
      <w:r w:rsidRPr="00FE6D3A">
        <w:rPr>
          <w:i/>
          <w:sz w:val="28"/>
          <w:szCs w:val="28"/>
        </w:rPr>
        <w:t xml:space="preserve"> </w:t>
      </w:r>
      <w:r w:rsidR="002D3146">
        <w:rPr>
          <w:bCs/>
          <w:iCs/>
          <w:sz w:val="28"/>
          <w:szCs w:val="28"/>
        </w:rPr>
        <w:t xml:space="preserve">По итогам экспертизы законопроекта </w:t>
      </w:r>
      <w:r w:rsidR="005473AC">
        <w:rPr>
          <w:bCs/>
          <w:iCs/>
          <w:sz w:val="28"/>
          <w:szCs w:val="28"/>
        </w:rPr>
        <w:t>представлены</w:t>
      </w:r>
      <w:r w:rsidR="002D3146">
        <w:rPr>
          <w:bCs/>
          <w:iCs/>
          <w:sz w:val="28"/>
          <w:szCs w:val="28"/>
        </w:rPr>
        <w:t xml:space="preserve"> следующие выводы. </w:t>
      </w:r>
    </w:p>
    <w:p w:rsidR="00884BF3" w:rsidRDefault="00884BF3" w:rsidP="00884BF3">
      <w:pPr>
        <w:pStyle w:val="a9"/>
        <w:spacing w:after="0"/>
        <w:ind w:left="0" w:firstLine="709"/>
        <w:jc w:val="both"/>
        <w:rPr>
          <w:bCs/>
          <w:iCs/>
          <w:sz w:val="28"/>
          <w:szCs w:val="28"/>
        </w:rPr>
      </w:pPr>
      <w:r w:rsidRPr="00884BF3">
        <w:rPr>
          <w:bCs/>
          <w:iCs/>
          <w:sz w:val="28"/>
          <w:szCs w:val="28"/>
        </w:rPr>
        <w:t>Бюджет Астраханской области на 2016 год сформирован без дефицита, со снижением объема доходов относительно текущего года на 10,9% и снижением расходов – на 23,4%. В условиях недостаточности доходных источников и отсутствия возможности их замещения кредитными средствами, достижение сбалансированности бюджета предлагается обеспечить за счет приостановления де</w:t>
      </w:r>
      <w:r>
        <w:rPr>
          <w:bCs/>
          <w:iCs/>
          <w:sz w:val="28"/>
          <w:szCs w:val="28"/>
        </w:rPr>
        <w:t>йствия нормативных правовых актов</w:t>
      </w:r>
      <w:r w:rsidRPr="00884BF3">
        <w:rPr>
          <w:bCs/>
          <w:iCs/>
          <w:sz w:val="28"/>
          <w:szCs w:val="28"/>
        </w:rPr>
        <w:t xml:space="preserve"> Астраханской области, регулирующих оказание социальной помощи населению, сокращения расходов на капитальное строительство, сокращения расходов на реализацию мероприятий подпрограмм государственных программ Астраханской области, сокращения расходов на содержание государственных учреждений и органов государственной власти Астраханской области, формирования фонда оплаты труда на 2016 год государ</w:t>
      </w:r>
      <w:r w:rsidRPr="00884BF3">
        <w:rPr>
          <w:bCs/>
          <w:iCs/>
          <w:sz w:val="28"/>
          <w:szCs w:val="28"/>
        </w:rPr>
        <w:lastRenderedPageBreak/>
        <w:t>ственных органов и работников бюджетной</w:t>
      </w:r>
      <w:r w:rsidR="005473AC">
        <w:rPr>
          <w:bCs/>
          <w:iCs/>
          <w:sz w:val="28"/>
          <w:szCs w:val="28"/>
        </w:rPr>
        <w:t xml:space="preserve"> сферы</w:t>
      </w:r>
      <w:r w:rsidRPr="00884BF3">
        <w:rPr>
          <w:bCs/>
          <w:iCs/>
          <w:sz w:val="28"/>
          <w:szCs w:val="28"/>
        </w:rPr>
        <w:t xml:space="preserve"> в объеме потребности на 7 месяцев.</w:t>
      </w:r>
      <w:r>
        <w:rPr>
          <w:bCs/>
          <w:iCs/>
          <w:sz w:val="28"/>
          <w:szCs w:val="28"/>
        </w:rPr>
        <w:t xml:space="preserve"> </w:t>
      </w:r>
    </w:p>
    <w:p w:rsidR="00884BF3" w:rsidRPr="00884BF3" w:rsidRDefault="00884BF3" w:rsidP="00884BF3">
      <w:pPr>
        <w:pStyle w:val="a9"/>
        <w:spacing w:after="0"/>
        <w:ind w:left="0" w:firstLine="709"/>
        <w:jc w:val="both"/>
        <w:rPr>
          <w:bCs/>
          <w:iCs/>
          <w:sz w:val="28"/>
          <w:szCs w:val="28"/>
        </w:rPr>
      </w:pPr>
      <w:r w:rsidRPr="00884BF3">
        <w:rPr>
          <w:bCs/>
          <w:iCs/>
          <w:sz w:val="28"/>
          <w:szCs w:val="28"/>
        </w:rPr>
        <w:t>По мнению Контрольно-счетной палаты достижение сбалансированности бюджета путем доведения фонда оплаты труда до уровня потребности на 7 месяцев является нарушением основ</w:t>
      </w:r>
      <w:r w:rsidR="005473AC">
        <w:rPr>
          <w:bCs/>
          <w:iCs/>
          <w:sz w:val="28"/>
          <w:szCs w:val="28"/>
        </w:rPr>
        <w:t>ных принципов бюджетной системы</w:t>
      </w:r>
      <w:r w:rsidRPr="00884BF3">
        <w:rPr>
          <w:bCs/>
          <w:iCs/>
          <w:sz w:val="28"/>
          <w:szCs w:val="28"/>
        </w:rPr>
        <w:t xml:space="preserve"> –  полноты отражения расходов бюджета и общего (совокупного) покрытия расходов бюджета, поскольку обязательства по выплате заработной платы являются публичными обязательствами и не могут быть увязаны с определенными доходами бюджета и источниками финансирования дефицита.</w:t>
      </w:r>
    </w:p>
    <w:p w:rsidR="00884BF3" w:rsidRPr="00884BF3" w:rsidRDefault="00884BF3" w:rsidP="00884BF3">
      <w:pPr>
        <w:pStyle w:val="a9"/>
        <w:spacing w:after="0"/>
        <w:ind w:left="0" w:firstLine="709"/>
        <w:jc w:val="both"/>
        <w:rPr>
          <w:bCs/>
          <w:iCs/>
          <w:sz w:val="28"/>
          <w:szCs w:val="28"/>
        </w:rPr>
      </w:pPr>
      <w:r w:rsidRPr="00884BF3">
        <w:rPr>
          <w:bCs/>
          <w:iCs/>
          <w:sz w:val="28"/>
          <w:szCs w:val="28"/>
        </w:rPr>
        <w:t>В соответствии с пояснительной запиской к законопроекту необходимость обеспечения нулевого дефицита обусловлена Соглашением, заключенным Астраханской областью с Министерством финансов РФ о предоставлении бюджету Астраханской области бюджетного кредита на условиях сокращения объема государственного долга к 1 января 2019 года до экономически безопасного уровня. По мнению Контрольно-счетной палаты отсутствие возможности обеспечить полноту исполнения публичных расходов (выплата заработной платы) при ограниченных доходных источниках может потребовать увеличения объемов заимствований в ходе исполнения бюджета и создаст риски неисполнения условий вышеназванного Соглашения.</w:t>
      </w:r>
    </w:p>
    <w:p w:rsidR="00304020" w:rsidRPr="00304020" w:rsidRDefault="00884BF3" w:rsidP="00304020">
      <w:pPr>
        <w:pStyle w:val="a9"/>
        <w:spacing w:after="0"/>
        <w:ind w:left="0" w:firstLine="709"/>
        <w:jc w:val="both"/>
        <w:rPr>
          <w:bCs/>
          <w:iCs/>
          <w:sz w:val="28"/>
          <w:szCs w:val="28"/>
        </w:rPr>
      </w:pPr>
      <w:r w:rsidRPr="00884BF3">
        <w:rPr>
          <w:bCs/>
          <w:iCs/>
          <w:sz w:val="28"/>
          <w:szCs w:val="28"/>
        </w:rPr>
        <w:t xml:space="preserve">По результатам анализа прогноза социально-экономического развития Астраханской области </w:t>
      </w:r>
      <w:r w:rsidR="00610599">
        <w:rPr>
          <w:bCs/>
          <w:iCs/>
          <w:sz w:val="28"/>
          <w:szCs w:val="28"/>
        </w:rPr>
        <w:t>Контрольно-счетная палата</w:t>
      </w:r>
      <w:r w:rsidR="00610599" w:rsidRPr="00884BF3">
        <w:rPr>
          <w:bCs/>
          <w:iCs/>
          <w:sz w:val="28"/>
          <w:szCs w:val="28"/>
        </w:rPr>
        <w:t xml:space="preserve"> </w:t>
      </w:r>
      <w:r w:rsidRPr="00884BF3">
        <w:rPr>
          <w:bCs/>
          <w:iCs/>
          <w:sz w:val="28"/>
          <w:szCs w:val="28"/>
        </w:rPr>
        <w:t>отмети</w:t>
      </w:r>
      <w:r w:rsidR="00610599">
        <w:rPr>
          <w:bCs/>
          <w:iCs/>
          <w:sz w:val="28"/>
          <w:szCs w:val="28"/>
        </w:rPr>
        <w:t>ла,</w:t>
      </w:r>
      <w:r w:rsidRPr="00884BF3">
        <w:rPr>
          <w:bCs/>
          <w:iCs/>
          <w:sz w:val="28"/>
          <w:szCs w:val="28"/>
        </w:rPr>
        <w:t xml:space="preserve"> что подготовка прогноза социально-экономического развития на среднесрочный период должна осуществляться в тесной взаимо</w:t>
      </w:r>
      <w:r w:rsidR="00610599">
        <w:rPr>
          <w:bCs/>
          <w:iCs/>
          <w:sz w:val="28"/>
          <w:szCs w:val="28"/>
        </w:rPr>
        <w:t>связи</w:t>
      </w:r>
      <w:r w:rsidRPr="00884BF3">
        <w:rPr>
          <w:bCs/>
          <w:iCs/>
          <w:sz w:val="28"/>
          <w:szCs w:val="28"/>
        </w:rPr>
        <w:t xml:space="preserve"> со стратегией социально-экономического развития Астраханской области на долгосрочный период. </w:t>
      </w:r>
      <w:r w:rsidR="00304020" w:rsidRPr="00304020">
        <w:rPr>
          <w:bCs/>
          <w:iCs/>
          <w:sz w:val="28"/>
          <w:szCs w:val="28"/>
        </w:rPr>
        <w:t>Для этого документы стратегического планирования необходимо привести в соответствие с нормами Федерального закона от 28 июня 2014 года № 172-ФЗ «О стратегическом планировании в Российской Федерации».</w:t>
      </w:r>
    </w:p>
    <w:p w:rsidR="00884BF3" w:rsidRPr="003B777C" w:rsidRDefault="00884BF3" w:rsidP="00884BF3">
      <w:pPr>
        <w:pStyle w:val="a9"/>
        <w:spacing w:after="0"/>
        <w:ind w:left="0" w:firstLine="709"/>
        <w:jc w:val="both"/>
        <w:rPr>
          <w:bCs/>
          <w:iCs/>
          <w:sz w:val="28"/>
          <w:szCs w:val="28"/>
        </w:rPr>
      </w:pPr>
      <w:r w:rsidRPr="003B777C">
        <w:rPr>
          <w:bCs/>
          <w:iCs/>
          <w:sz w:val="28"/>
          <w:szCs w:val="28"/>
        </w:rPr>
        <w:t xml:space="preserve">Сравнительный анализ динамики прогнозных и отчетных макроэкономических показателей Астраханской области за ряд лет указывает на расхождения их значений, что свидетельствует о недостаточной степени реалистичности и надежности разрабатываемых прогнозов. В отсутствие целевых установок документов стратегического планирования, невозможно определить соответствуют или нет «Основные параметры прогноза социально-экономического развития Астраханской области на среднесрочный период до 2018 года» общей стратегии развития региона.  </w:t>
      </w:r>
    </w:p>
    <w:p w:rsidR="00884BF3" w:rsidRPr="00884BF3" w:rsidRDefault="00884BF3" w:rsidP="00884BF3">
      <w:pPr>
        <w:pStyle w:val="a9"/>
        <w:spacing w:after="0"/>
        <w:ind w:left="0" w:firstLine="709"/>
        <w:jc w:val="both"/>
        <w:rPr>
          <w:bCs/>
          <w:iCs/>
          <w:sz w:val="28"/>
          <w:szCs w:val="28"/>
        </w:rPr>
      </w:pPr>
      <w:r w:rsidRPr="003B777C">
        <w:rPr>
          <w:bCs/>
          <w:iCs/>
          <w:sz w:val="28"/>
          <w:szCs w:val="28"/>
        </w:rPr>
        <w:t>По мнению Контрольно-счетной палаты Прогноз развития экономики Астраханской области, даже в Базовом варианте, фактически не находит отражения в доходной части бюджета на 2016 год.</w:t>
      </w:r>
      <w:r w:rsidRPr="00884BF3">
        <w:rPr>
          <w:bCs/>
          <w:iCs/>
          <w:sz w:val="28"/>
          <w:szCs w:val="28"/>
        </w:rPr>
        <w:t xml:space="preserve"> Налицо разрыв в прогнозируемых показателях темпа роста ВРП, индекса промышленного производства, продукции сельского хозяйства, вводу в строй большого числа объектов промышленного, химического производства, энергетики, производства нефтепродуктов, пищевой промышленности и бюджетных доходов.</w:t>
      </w:r>
    </w:p>
    <w:p w:rsidR="00884BF3" w:rsidRPr="00884BF3" w:rsidRDefault="00884BF3" w:rsidP="00884BF3">
      <w:pPr>
        <w:pStyle w:val="a9"/>
        <w:spacing w:after="0"/>
        <w:ind w:left="0" w:firstLine="709"/>
        <w:jc w:val="both"/>
        <w:rPr>
          <w:bCs/>
          <w:iCs/>
          <w:sz w:val="28"/>
          <w:szCs w:val="28"/>
        </w:rPr>
      </w:pPr>
      <w:r w:rsidRPr="00884BF3">
        <w:rPr>
          <w:bCs/>
          <w:iCs/>
          <w:sz w:val="28"/>
          <w:szCs w:val="28"/>
        </w:rPr>
        <w:t>Ко</w:t>
      </w:r>
      <w:r w:rsidR="00E423FC">
        <w:rPr>
          <w:bCs/>
          <w:iCs/>
          <w:sz w:val="28"/>
          <w:szCs w:val="28"/>
        </w:rPr>
        <w:t>нтрольно-счетной</w:t>
      </w:r>
      <w:r w:rsidRPr="00884BF3">
        <w:rPr>
          <w:bCs/>
          <w:iCs/>
          <w:sz w:val="28"/>
          <w:szCs w:val="28"/>
        </w:rPr>
        <w:t xml:space="preserve"> пал</w:t>
      </w:r>
      <w:r w:rsidR="00E423FC">
        <w:rPr>
          <w:bCs/>
          <w:iCs/>
          <w:sz w:val="28"/>
          <w:szCs w:val="28"/>
        </w:rPr>
        <w:t>атой было</w:t>
      </w:r>
      <w:r w:rsidRPr="00884BF3">
        <w:rPr>
          <w:bCs/>
          <w:iCs/>
          <w:sz w:val="28"/>
          <w:szCs w:val="28"/>
        </w:rPr>
        <w:t xml:space="preserve"> отмече</w:t>
      </w:r>
      <w:r w:rsidR="00E423FC">
        <w:rPr>
          <w:bCs/>
          <w:iCs/>
          <w:sz w:val="28"/>
          <w:szCs w:val="28"/>
        </w:rPr>
        <w:t>но</w:t>
      </w:r>
      <w:r w:rsidRPr="00884BF3">
        <w:rPr>
          <w:bCs/>
          <w:iCs/>
          <w:sz w:val="28"/>
          <w:szCs w:val="28"/>
        </w:rPr>
        <w:t xml:space="preserve">, что в нарушение п.4 ст. 173 БК РФ пояснительная записка к прогнозу социально-экономического развития Астраханской области на 2016-2018 год не содержит информации, в которой </w:t>
      </w:r>
      <w:r w:rsidRPr="00884BF3">
        <w:rPr>
          <w:bCs/>
          <w:iCs/>
          <w:sz w:val="28"/>
          <w:szCs w:val="28"/>
        </w:rPr>
        <w:lastRenderedPageBreak/>
        <w:t>проводится сопоставление с ранее утвержденными параметрами прогноза с указанием причин и факторов прогнозируемых изменений.</w:t>
      </w:r>
    </w:p>
    <w:p w:rsidR="00884BF3" w:rsidRPr="00884BF3" w:rsidRDefault="00E423FC" w:rsidP="00884BF3">
      <w:pPr>
        <w:pStyle w:val="a9"/>
        <w:spacing w:after="0"/>
        <w:ind w:left="0" w:firstLine="709"/>
        <w:jc w:val="both"/>
        <w:rPr>
          <w:bCs/>
          <w:iCs/>
          <w:sz w:val="28"/>
          <w:szCs w:val="28"/>
        </w:rPr>
      </w:pPr>
      <w:r>
        <w:rPr>
          <w:bCs/>
          <w:iCs/>
          <w:sz w:val="28"/>
          <w:szCs w:val="28"/>
        </w:rPr>
        <w:t>Анализ представленных</w:t>
      </w:r>
      <w:r w:rsidR="00884BF3" w:rsidRPr="00884BF3">
        <w:rPr>
          <w:bCs/>
          <w:iCs/>
          <w:sz w:val="28"/>
          <w:szCs w:val="28"/>
        </w:rPr>
        <w:t xml:space="preserve"> расчет</w:t>
      </w:r>
      <w:r>
        <w:rPr>
          <w:bCs/>
          <w:iCs/>
          <w:sz w:val="28"/>
          <w:szCs w:val="28"/>
        </w:rPr>
        <w:t>ов</w:t>
      </w:r>
      <w:r w:rsidR="00884BF3" w:rsidRPr="00884BF3">
        <w:rPr>
          <w:bCs/>
          <w:iCs/>
          <w:sz w:val="28"/>
          <w:szCs w:val="28"/>
        </w:rPr>
        <w:t xml:space="preserve"> по налоговым доходам</w:t>
      </w:r>
      <w:r>
        <w:rPr>
          <w:bCs/>
          <w:iCs/>
          <w:sz w:val="28"/>
          <w:szCs w:val="28"/>
        </w:rPr>
        <w:t xml:space="preserve"> показал, что р</w:t>
      </w:r>
      <w:r w:rsidR="00884BF3" w:rsidRPr="00884BF3">
        <w:rPr>
          <w:bCs/>
          <w:iCs/>
          <w:sz w:val="28"/>
          <w:szCs w:val="28"/>
        </w:rPr>
        <w:t>асчет налогооблагаемой базы по налогу на доходы физических лиц не учитывает, что законопроектом о бюджете Астраханской области предусмотрены расходы на выплату заработной платы работникам бюджетной сферы и государственным служащим в объеме потребности на 7 месяцев, что может оказать существенное влияние на ожидаемое поступление НДФЛ в 2016 году.</w:t>
      </w:r>
    </w:p>
    <w:p w:rsidR="00884BF3" w:rsidRPr="00884BF3" w:rsidRDefault="00884BF3" w:rsidP="00884BF3">
      <w:pPr>
        <w:pStyle w:val="a9"/>
        <w:spacing w:after="0"/>
        <w:ind w:left="0" w:firstLine="709"/>
        <w:jc w:val="both"/>
        <w:rPr>
          <w:bCs/>
          <w:iCs/>
          <w:sz w:val="28"/>
          <w:szCs w:val="28"/>
        </w:rPr>
      </w:pPr>
      <w:r w:rsidRPr="005F540F">
        <w:rPr>
          <w:bCs/>
          <w:iCs/>
          <w:sz w:val="28"/>
          <w:szCs w:val="28"/>
        </w:rPr>
        <w:t>Из 14 направлений расходов</w:t>
      </w:r>
      <w:r w:rsidRPr="00884BF3">
        <w:rPr>
          <w:bCs/>
          <w:iCs/>
          <w:sz w:val="28"/>
          <w:szCs w:val="28"/>
        </w:rPr>
        <w:t xml:space="preserve"> отраслевой структуры бюджета снижение планируется по 11 направлениям. Расходы на госпрограммы предполагается снизить на 9</w:t>
      </w:r>
      <w:r w:rsidR="00D86A5E">
        <w:rPr>
          <w:bCs/>
          <w:iCs/>
          <w:sz w:val="28"/>
          <w:szCs w:val="28"/>
        </w:rPr>
        <w:t xml:space="preserve"> </w:t>
      </w:r>
      <w:r w:rsidRPr="00884BF3">
        <w:rPr>
          <w:bCs/>
          <w:iCs/>
          <w:sz w:val="28"/>
          <w:szCs w:val="28"/>
        </w:rPr>
        <w:t>595,4 млн. рублей относительно действующего бюджета 2015 года. Относительно потребности в их финансовом обеспечении, отраженной в паспортах госпрограмм, финансирование снижено по 17 госпрограммам и на одну программу финансирование не запланировано.</w:t>
      </w:r>
    </w:p>
    <w:p w:rsidR="00884BF3" w:rsidRPr="00884BF3" w:rsidRDefault="00884BF3" w:rsidP="00884BF3">
      <w:pPr>
        <w:pStyle w:val="a9"/>
        <w:spacing w:after="0"/>
        <w:ind w:left="0" w:firstLine="709"/>
        <w:jc w:val="both"/>
        <w:rPr>
          <w:bCs/>
          <w:iCs/>
          <w:sz w:val="28"/>
          <w:szCs w:val="28"/>
        </w:rPr>
      </w:pPr>
      <w:r w:rsidRPr="00884BF3">
        <w:rPr>
          <w:bCs/>
          <w:iCs/>
          <w:sz w:val="28"/>
          <w:szCs w:val="28"/>
        </w:rPr>
        <w:t>Расходы на исполнение публичных нормативных обязательств сформированы с учетом законопроекта «О внесении изменений в отдельные законодательные акты Астраханской области», которым предлагается приостановить действие отдельных норм регионального законодательства, регулирующих предоставление социальной помощи населению Астраханской области.</w:t>
      </w:r>
    </w:p>
    <w:p w:rsidR="00884BF3" w:rsidRPr="00884BF3" w:rsidRDefault="00884BF3" w:rsidP="00884BF3">
      <w:pPr>
        <w:pStyle w:val="a9"/>
        <w:spacing w:after="0"/>
        <w:ind w:left="0" w:firstLine="709"/>
        <w:jc w:val="both"/>
        <w:rPr>
          <w:bCs/>
          <w:iCs/>
          <w:sz w:val="28"/>
          <w:szCs w:val="28"/>
        </w:rPr>
      </w:pPr>
      <w:r w:rsidRPr="00884BF3">
        <w:rPr>
          <w:bCs/>
          <w:iCs/>
          <w:sz w:val="28"/>
          <w:szCs w:val="28"/>
        </w:rPr>
        <w:t>Общий объем финансовой помощи местным бюджетам на 2016 год предусмотрен в сумме 6</w:t>
      </w:r>
      <w:r w:rsidR="00D86A5E">
        <w:rPr>
          <w:bCs/>
          <w:iCs/>
          <w:sz w:val="28"/>
          <w:szCs w:val="28"/>
        </w:rPr>
        <w:t xml:space="preserve"> </w:t>
      </w:r>
      <w:r w:rsidRPr="00884BF3">
        <w:rPr>
          <w:bCs/>
          <w:iCs/>
          <w:sz w:val="28"/>
          <w:szCs w:val="28"/>
        </w:rPr>
        <w:t>921,5 млн. рублей, что на 37,8% ниже уточненного бюджета 2015 года. Расходы на капитальное строительство и капитальные вложения снижены в 2,1 раза. Расходы на финансирование дорожного фонда  предусмотрены законопроектом в сумме 2</w:t>
      </w:r>
      <w:r w:rsidR="00D86A5E">
        <w:rPr>
          <w:bCs/>
          <w:iCs/>
          <w:sz w:val="28"/>
          <w:szCs w:val="28"/>
        </w:rPr>
        <w:t xml:space="preserve"> </w:t>
      </w:r>
      <w:r w:rsidRPr="00884BF3">
        <w:rPr>
          <w:bCs/>
          <w:iCs/>
          <w:sz w:val="28"/>
          <w:szCs w:val="28"/>
        </w:rPr>
        <w:t xml:space="preserve">211,36 млн. рублей, что составляет 79,3% от уточненного бюджета 2015 года.   </w:t>
      </w:r>
    </w:p>
    <w:p w:rsidR="00DD7423" w:rsidRDefault="00DD7423" w:rsidP="00DD7423">
      <w:pPr>
        <w:autoSpaceDE w:val="0"/>
        <w:autoSpaceDN w:val="0"/>
        <w:adjustRightInd w:val="0"/>
        <w:ind w:firstLine="708"/>
        <w:jc w:val="both"/>
        <w:rPr>
          <w:sz w:val="28"/>
          <w:szCs w:val="28"/>
        </w:rPr>
      </w:pPr>
      <w:r w:rsidRPr="005473AC">
        <w:rPr>
          <w:sz w:val="28"/>
          <w:szCs w:val="28"/>
        </w:rPr>
        <w:t>Заключение палаты представлено в Думу и рассмотрено</w:t>
      </w:r>
      <w:r w:rsidR="005473AC">
        <w:rPr>
          <w:sz w:val="28"/>
          <w:szCs w:val="28"/>
        </w:rPr>
        <w:t xml:space="preserve"> на заседании</w:t>
      </w:r>
      <w:r w:rsidRPr="005473AC">
        <w:rPr>
          <w:sz w:val="28"/>
          <w:szCs w:val="28"/>
        </w:rPr>
        <w:t xml:space="preserve"> комитета по бюджетно-финансовой, экономической и на</w:t>
      </w:r>
      <w:r w:rsidR="00B03C91" w:rsidRPr="005473AC">
        <w:rPr>
          <w:sz w:val="28"/>
          <w:szCs w:val="28"/>
        </w:rPr>
        <w:t>логовой политике и на заседании</w:t>
      </w:r>
      <w:r w:rsidRPr="005473AC">
        <w:rPr>
          <w:sz w:val="28"/>
          <w:szCs w:val="28"/>
        </w:rPr>
        <w:t xml:space="preserve"> Думы.</w:t>
      </w:r>
    </w:p>
    <w:p w:rsidR="00604096" w:rsidRPr="00371070" w:rsidRDefault="00604096" w:rsidP="009E19A3">
      <w:pPr>
        <w:tabs>
          <w:tab w:val="left" w:pos="9360"/>
        </w:tabs>
        <w:jc w:val="both"/>
        <w:rPr>
          <w:sz w:val="16"/>
          <w:szCs w:val="16"/>
        </w:rPr>
      </w:pPr>
    </w:p>
    <w:p w:rsidR="00E43016" w:rsidRPr="00CF65A3" w:rsidRDefault="00371070" w:rsidP="009E19A3">
      <w:pPr>
        <w:pStyle w:val="a8"/>
        <w:spacing w:before="0" w:after="0"/>
        <w:jc w:val="both"/>
        <w:rPr>
          <w:b/>
          <w:sz w:val="28"/>
          <w:szCs w:val="28"/>
        </w:rPr>
      </w:pPr>
      <w:r w:rsidRPr="00CF65A3">
        <w:rPr>
          <w:b/>
          <w:sz w:val="28"/>
          <w:szCs w:val="28"/>
        </w:rPr>
        <w:t>3.</w:t>
      </w:r>
      <w:r w:rsidR="00E43016" w:rsidRPr="00CF65A3">
        <w:rPr>
          <w:b/>
          <w:sz w:val="28"/>
          <w:szCs w:val="28"/>
        </w:rPr>
        <w:t>2. Контроль формировани</w:t>
      </w:r>
      <w:r w:rsidR="00EB7E20">
        <w:rPr>
          <w:b/>
          <w:sz w:val="28"/>
          <w:szCs w:val="28"/>
        </w:rPr>
        <w:t>я</w:t>
      </w:r>
      <w:r w:rsidR="00E43016" w:rsidRPr="00CF65A3">
        <w:rPr>
          <w:b/>
          <w:sz w:val="28"/>
          <w:szCs w:val="28"/>
        </w:rPr>
        <w:t xml:space="preserve"> и исполнени</w:t>
      </w:r>
      <w:r w:rsidR="00EB7E20">
        <w:rPr>
          <w:b/>
          <w:sz w:val="28"/>
          <w:szCs w:val="28"/>
        </w:rPr>
        <w:t>я</w:t>
      </w:r>
      <w:r w:rsidR="00E43016" w:rsidRPr="00CF65A3">
        <w:rPr>
          <w:b/>
          <w:sz w:val="28"/>
          <w:szCs w:val="28"/>
        </w:rPr>
        <w:t xml:space="preserve"> бюджета территориального фонда ОМС</w:t>
      </w:r>
      <w:r w:rsidR="0021174F">
        <w:rPr>
          <w:b/>
          <w:sz w:val="28"/>
          <w:szCs w:val="28"/>
        </w:rPr>
        <w:t xml:space="preserve"> </w:t>
      </w:r>
      <w:r w:rsidR="00E43016" w:rsidRPr="00CF65A3">
        <w:rPr>
          <w:b/>
          <w:sz w:val="28"/>
          <w:szCs w:val="28"/>
        </w:rPr>
        <w:t>Астраханской области.</w:t>
      </w:r>
    </w:p>
    <w:p w:rsidR="005B2995" w:rsidRDefault="00E43016" w:rsidP="005B2995">
      <w:pPr>
        <w:autoSpaceDE w:val="0"/>
        <w:autoSpaceDN w:val="0"/>
        <w:adjustRightInd w:val="0"/>
        <w:ind w:firstLine="708"/>
        <w:jc w:val="both"/>
        <w:outlineLvl w:val="1"/>
        <w:rPr>
          <w:sz w:val="28"/>
          <w:szCs w:val="28"/>
        </w:rPr>
      </w:pPr>
      <w:r>
        <w:rPr>
          <w:sz w:val="28"/>
          <w:szCs w:val="28"/>
        </w:rPr>
        <w:t>В рамках контроля исполнени</w:t>
      </w:r>
      <w:r w:rsidR="008D3683">
        <w:rPr>
          <w:sz w:val="28"/>
          <w:szCs w:val="28"/>
        </w:rPr>
        <w:t>я</w:t>
      </w:r>
      <w:r>
        <w:rPr>
          <w:sz w:val="28"/>
          <w:szCs w:val="28"/>
        </w:rPr>
        <w:t xml:space="preserve"> бюджета </w:t>
      </w:r>
      <w:r w:rsidR="00F01F1F">
        <w:rPr>
          <w:sz w:val="28"/>
          <w:szCs w:val="28"/>
        </w:rPr>
        <w:t xml:space="preserve">палатой проведена экспертиза законопроекта </w:t>
      </w:r>
      <w:r w:rsidR="00F01F1F" w:rsidRPr="00A274DE">
        <w:rPr>
          <w:i/>
          <w:sz w:val="28"/>
          <w:szCs w:val="28"/>
        </w:rPr>
        <w:t>«Об исполнении бюджета территориального фонда обязательного медицинского страхования Астраханской области за 201</w:t>
      </w:r>
      <w:r w:rsidR="00B062F9">
        <w:rPr>
          <w:i/>
          <w:sz w:val="28"/>
          <w:szCs w:val="28"/>
        </w:rPr>
        <w:t>4</w:t>
      </w:r>
      <w:r w:rsidR="00F01F1F" w:rsidRPr="00A274DE">
        <w:rPr>
          <w:i/>
          <w:sz w:val="28"/>
          <w:szCs w:val="28"/>
        </w:rPr>
        <w:t xml:space="preserve"> год»</w:t>
      </w:r>
      <w:r w:rsidR="00F01F1F">
        <w:rPr>
          <w:sz w:val="28"/>
          <w:szCs w:val="28"/>
        </w:rPr>
        <w:t xml:space="preserve">. Заключение по итогам экспертизы подготовлено с учетом результатов внешней проверки </w:t>
      </w:r>
      <w:r w:rsidR="00A274DE">
        <w:rPr>
          <w:sz w:val="28"/>
          <w:szCs w:val="28"/>
        </w:rPr>
        <w:t xml:space="preserve">годовой  </w:t>
      </w:r>
      <w:r w:rsidR="00F01F1F">
        <w:rPr>
          <w:sz w:val="28"/>
          <w:szCs w:val="28"/>
        </w:rPr>
        <w:t>бюджетной отчетности территориального фонда ОМС Астраханской области (далее – территориальный фонд).</w:t>
      </w:r>
      <w:r w:rsidR="00A274DE">
        <w:rPr>
          <w:sz w:val="28"/>
          <w:szCs w:val="28"/>
        </w:rPr>
        <w:t xml:space="preserve"> По итогам экспертизы законопроекта  палатой сформированы следую</w:t>
      </w:r>
      <w:r w:rsidR="00A315C6">
        <w:rPr>
          <w:sz w:val="28"/>
          <w:szCs w:val="28"/>
        </w:rPr>
        <w:t>щие выводы.</w:t>
      </w:r>
      <w:r w:rsidR="00A274DE">
        <w:rPr>
          <w:sz w:val="28"/>
          <w:szCs w:val="28"/>
        </w:rPr>
        <w:t xml:space="preserve"> </w:t>
      </w:r>
    </w:p>
    <w:p w:rsidR="00B062F9" w:rsidRPr="00063027" w:rsidRDefault="00B062F9" w:rsidP="00B062F9">
      <w:pPr>
        <w:autoSpaceDE w:val="0"/>
        <w:autoSpaceDN w:val="0"/>
        <w:adjustRightInd w:val="0"/>
        <w:ind w:firstLine="708"/>
        <w:jc w:val="both"/>
        <w:outlineLvl w:val="1"/>
        <w:rPr>
          <w:sz w:val="28"/>
          <w:szCs w:val="28"/>
        </w:rPr>
      </w:pPr>
      <w:r>
        <w:rPr>
          <w:sz w:val="28"/>
          <w:szCs w:val="28"/>
        </w:rPr>
        <w:t>Доходы территориального фонда за 2014 год исполнены  в сумме 7</w:t>
      </w:r>
      <w:r w:rsidR="00E03CCC">
        <w:rPr>
          <w:sz w:val="28"/>
          <w:szCs w:val="28"/>
        </w:rPr>
        <w:t xml:space="preserve"> </w:t>
      </w:r>
      <w:r>
        <w:rPr>
          <w:sz w:val="28"/>
          <w:szCs w:val="28"/>
        </w:rPr>
        <w:t xml:space="preserve">683,1 млн. руб., что на 21,88 млн. руб. или на 0,3% меньше уточненных назначений. Невыполнение плановых показателей обусловлено наличием </w:t>
      </w:r>
      <w:r w:rsidRPr="00063027">
        <w:rPr>
          <w:sz w:val="28"/>
          <w:szCs w:val="28"/>
        </w:rPr>
        <w:t xml:space="preserve"> на конец отчетного периода задолженности территориальных фондов других субъектов РФ за медицинскую помощь, оказанную медицинскими организациями Астраханской области  гражданам, застрахованным на других территориях</w:t>
      </w:r>
      <w:r>
        <w:rPr>
          <w:sz w:val="28"/>
          <w:szCs w:val="28"/>
        </w:rPr>
        <w:t xml:space="preserve">, и порядком предоставления </w:t>
      </w:r>
      <w:r w:rsidRPr="00063027">
        <w:rPr>
          <w:sz w:val="28"/>
          <w:szCs w:val="28"/>
        </w:rPr>
        <w:t xml:space="preserve">межбюджетного трансферта </w:t>
      </w:r>
      <w:r>
        <w:rPr>
          <w:sz w:val="28"/>
          <w:szCs w:val="28"/>
        </w:rPr>
        <w:t>на единовременные компенсаци</w:t>
      </w:r>
      <w:r>
        <w:rPr>
          <w:sz w:val="28"/>
          <w:szCs w:val="28"/>
        </w:rPr>
        <w:lastRenderedPageBreak/>
        <w:t>онные</w:t>
      </w:r>
      <w:r w:rsidRPr="00063027">
        <w:rPr>
          <w:sz w:val="28"/>
          <w:szCs w:val="28"/>
        </w:rPr>
        <w:t xml:space="preserve"> выпла</w:t>
      </w:r>
      <w:r>
        <w:rPr>
          <w:sz w:val="28"/>
          <w:szCs w:val="28"/>
        </w:rPr>
        <w:t>ты</w:t>
      </w:r>
      <w:r w:rsidRPr="00063027">
        <w:rPr>
          <w:sz w:val="28"/>
          <w:szCs w:val="28"/>
        </w:rPr>
        <w:t xml:space="preserve"> медицинским работникам</w:t>
      </w:r>
      <w:r>
        <w:rPr>
          <w:sz w:val="28"/>
          <w:szCs w:val="28"/>
        </w:rPr>
        <w:t>, которые носят</w:t>
      </w:r>
      <w:r w:rsidRPr="00063027">
        <w:rPr>
          <w:sz w:val="28"/>
          <w:szCs w:val="28"/>
        </w:rPr>
        <w:t xml:space="preserve"> заявительный характер</w:t>
      </w:r>
      <w:r>
        <w:rPr>
          <w:sz w:val="28"/>
          <w:szCs w:val="28"/>
        </w:rPr>
        <w:t xml:space="preserve">. </w:t>
      </w:r>
      <w:r w:rsidRPr="00943CB3">
        <w:rPr>
          <w:sz w:val="28"/>
          <w:szCs w:val="28"/>
        </w:rPr>
        <w:t xml:space="preserve"> </w:t>
      </w:r>
    </w:p>
    <w:p w:rsidR="00B062F9" w:rsidRDefault="00B062F9" w:rsidP="00B062F9">
      <w:pPr>
        <w:autoSpaceDE w:val="0"/>
        <w:autoSpaceDN w:val="0"/>
        <w:adjustRightInd w:val="0"/>
        <w:ind w:firstLine="708"/>
        <w:jc w:val="both"/>
        <w:outlineLvl w:val="1"/>
        <w:rPr>
          <w:sz w:val="28"/>
          <w:szCs w:val="28"/>
        </w:rPr>
      </w:pPr>
      <w:r>
        <w:rPr>
          <w:sz w:val="28"/>
          <w:szCs w:val="28"/>
        </w:rPr>
        <w:t xml:space="preserve">Расходная часть бюджета </w:t>
      </w:r>
      <w:r w:rsidRPr="00AB4CD8">
        <w:rPr>
          <w:sz w:val="28"/>
          <w:szCs w:val="28"/>
        </w:rPr>
        <w:t>территориального фонда</w:t>
      </w:r>
      <w:r>
        <w:rPr>
          <w:sz w:val="28"/>
          <w:szCs w:val="28"/>
        </w:rPr>
        <w:t xml:space="preserve"> исполнена </w:t>
      </w:r>
      <w:r w:rsidRPr="00D16282">
        <w:rPr>
          <w:sz w:val="28"/>
          <w:szCs w:val="28"/>
        </w:rPr>
        <w:t xml:space="preserve">на </w:t>
      </w:r>
      <w:r>
        <w:rPr>
          <w:sz w:val="28"/>
          <w:szCs w:val="28"/>
        </w:rPr>
        <w:t>99,4</w:t>
      </w:r>
      <w:r w:rsidRPr="00D16282">
        <w:rPr>
          <w:sz w:val="28"/>
          <w:szCs w:val="28"/>
        </w:rPr>
        <w:t xml:space="preserve">% к уточненной бюджетной росписи. </w:t>
      </w:r>
      <w:r>
        <w:rPr>
          <w:sz w:val="28"/>
          <w:szCs w:val="28"/>
        </w:rPr>
        <w:t xml:space="preserve"> </w:t>
      </w:r>
      <w:r w:rsidRPr="00AB4CD8">
        <w:rPr>
          <w:sz w:val="28"/>
          <w:szCs w:val="28"/>
        </w:rPr>
        <w:t>Размер переходящего остатка средств ОМС по состоянию на 1 января 2015 года составил 399,1 млн. рублей</w:t>
      </w:r>
      <w:r>
        <w:rPr>
          <w:sz w:val="28"/>
          <w:szCs w:val="28"/>
        </w:rPr>
        <w:t>, из них остаток субвенции в сумме 383,4 млн. рублей возвращен 26.01.2015 в Федеральный фонд ОМС.</w:t>
      </w:r>
    </w:p>
    <w:p w:rsidR="00B062F9" w:rsidRPr="00063027" w:rsidRDefault="00B062F9" w:rsidP="00B062F9">
      <w:pPr>
        <w:autoSpaceDE w:val="0"/>
        <w:autoSpaceDN w:val="0"/>
        <w:adjustRightInd w:val="0"/>
        <w:ind w:firstLine="708"/>
        <w:jc w:val="both"/>
        <w:outlineLvl w:val="1"/>
        <w:rPr>
          <w:sz w:val="28"/>
          <w:szCs w:val="28"/>
        </w:rPr>
      </w:pPr>
      <w:r w:rsidRPr="007D033E">
        <w:rPr>
          <w:sz w:val="28"/>
          <w:szCs w:val="28"/>
        </w:rPr>
        <w:t xml:space="preserve">Расходы на финансирование Территориальной программы исполнены в сумме </w:t>
      </w:r>
      <w:r>
        <w:rPr>
          <w:sz w:val="28"/>
          <w:szCs w:val="28"/>
        </w:rPr>
        <w:t>7</w:t>
      </w:r>
      <w:r w:rsidR="00E03CCC">
        <w:rPr>
          <w:sz w:val="28"/>
          <w:szCs w:val="28"/>
        </w:rPr>
        <w:t xml:space="preserve"> </w:t>
      </w:r>
      <w:r>
        <w:rPr>
          <w:sz w:val="28"/>
          <w:szCs w:val="28"/>
        </w:rPr>
        <w:t>829,1</w:t>
      </w:r>
      <w:r w:rsidRPr="007D033E">
        <w:rPr>
          <w:sz w:val="28"/>
          <w:szCs w:val="28"/>
        </w:rPr>
        <w:t xml:space="preserve"> млн. руб. </w:t>
      </w:r>
      <w:r w:rsidRPr="00136B43">
        <w:rPr>
          <w:sz w:val="28"/>
          <w:szCs w:val="28"/>
        </w:rPr>
        <w:t>(</w:t>
      </w:r>
      <w:r>
        <w:rPr>
          <w:sz w:val="28"/>
          <w:szCs w:val="28"/>
        </w:rPr>
        <w:t>99,7</w:t>
      </w:r>
      <w:r w:rsidRPr="00136B43">
        <w:rPr>
          <w:sz w:val="28"/>
          <w:szCs w:val="28"/>
        </w:rPr>
        <w:t>% от предусмотренной программой стоимости за счет средств ОМС).</w:t>
      </w:r>
      <w:r w:rsidRPr="00847768">
        <w:rPr>
          <w:sz w:val="28"/>
          <w:szCs w:val="28"/>
        </w:rPr>
        <w:t xml:space="preserve"> </w:t>
      </w:r>
      <w:r>
        <w:rPr>
          <w:sz w:val="28"/>
          <w:szCs w:val="28"/>
        </w:rPr>
        <w:t>О</w:t>
      </w:r>
      <w:r w:rsidRPr="00063027">
        <w:rPr>
          <w:sz w:val="28"/>
          <w:szCs w:val="28"/>
        </w:rPr>
        <w:t>бщий объем расходов медицинских организаций за счет средств ОМС в 2014 году увеличился относительно 2013 года на 20,4%, в том числе по фонду оплаты труда – на 22,7%.</w:t>
      </w:r>
    </w:p>
    <w:p w:rsidR="00E03CCC" w:rsidRDefault="00B062F9" w:rsidP="00E03CCC">
      <w:pPr>
        <w:autoSpaceDE w:val="0"/>
        <w:autoSpaceDN w:val="0"/>
        <w:adjustRightInd w:val="0"/>
        <w:ind w:firstLine="708"/>
        <w:jc w:val="both"/>
        <w:outlineLvl w:val="0"/>
        <w:rPr>
          <w:sz w:val="28"/>
          <w:szCs w:val="28"/>
        </w:rPr>
      </w:pPr>
      <w:r w:rsidRPr="00577BFD">
        <w:rPr>
          <w:sz w:val="28"/>
          <w:szCs w:val="28"/>
        </w:rPr>
        <w:t>Нормированный страховой запас в отчетном периоде сформирован в сум</w:t>
      </w:r>
      <w:r>
        <w:rPr>
          <w:sz w:val="28"/>
          <w:szCs w:val="28"/>
        </w:rPr>
        <w:t>ме 6</w:t>
      </w:r>
      <w:r w:rsidRPr="00577BFD">
        <w:rPr>
          <w:sz w:val="28"/>
          <w:szCs w:val="28"/>
        </w:rPr>
        <w:t>00,0 млн. рублей, что соответствует его предельному размеру, утвержденному ст.</w:t>
      </w:r>
      <w:r w:rsidR="00E03CCC">
        <w:rPr>
          <w:sz w:val="28"/>
          <w:szCs w:val="28"/>
        </w:rPr>
        <w:t xml:space="preserve"> </w:t>
      </w:r>
      <w:r w:rsidRPr="00577BFD">
        <w:rPr>
          <w:sz w:val="28"/>
          <w:szCs w:val="28"/>
        </w:rPr>
        <w:t>5 Закона о бюджете территориального фонда ОМС. Источники формирования и направления использования нормированного страхового запаса соответ</w:t>
      </w:r>
      <w:r w:rsidR="00E03CCC">
        <w:rPr>
          <w:sz w:val="28"/>
          <w:szCs w:val="28"/>
        </w:rPr>
        <w:t xml:space="preserve">ствуют установленному порядку. </w:t>
      </w:r>
    </w:p>
    <w:p w:rsidR="00B062F9" w:rsidRPr="00577BFD" w:rsidRDefault="00B062F9" w:rsidP="00E03CCC">
      <w:pPr>
        <w:autoSpaceDE w:val="0"/>
        <w:autoSpaceDN w:val="0"/>
        <w:adjustRightInd w:val="0"/>
        <w:ind w:firstLine="708"/>
        <w:jc w:val="both"/>
        <w:outlineLvl w:val="0"/>
        <w:rPr>
          <w:sz w:val="28"/>
          <w:szCs w:val="28"/>
        </w:rPr>
      </w:pPr>
      <w:r w:rsidRPr="00577BFD">
        <w:rPr>
          <w:sz w:val="28"/>
          <w:szCs w:val="28"/>
        </w:rPr>
        <w:t xml:space="preserve">Расходы на содержание органа управления территориального фонда </w:t>
      </w:r>
      <w:r>
        <w:rPr>
          <w:sz w:val="28"/>
          <w:szCs w:val="28"/>
        </w:rPr>
        <w:t>ОМС в 2014 году составили 62,8</w:t>
      </w:r>
      <w:r w:rsidRPr="00577BFD">
        <w:rPr>
          <w:sz w:val="28"/>
          <w:szCs w:val="28"/>
        </w:rPr>
        <w:t xml:space="preserve"> млн. рублей. Разм</w:t>
      </w:r>
      <w:r>
        <w:rPr>
          <w:sz w:val="28"/>
          <w:szCs w:val="28"/>
        </w:rPr>
        <w:t>ер данных расходов составил 0,83</w:t>
      </w:r>
      <w:r w:rsidRPr="00577BFD">
        <w:rPr>
          <w:sz w:val="28"/>
          <w:szCs w:val="28"/>
        </w:rPr>
        <w:t xml:space="preserve">% от суммы доходов по основному виду деятельности. </w:t>
      </w:r>
    </w:p>
    <w:p w:rsidR="00247362" w:rsidRDefault="00247362" w:rsidP="00247362">
      <w:pPr>
        <w:autoSpaceDE w:val="0"/>
        <w:autoSpaceDN w:val="0"/>
        <w:adjustRightInd w:val="0"/>
        <w:ind w:firstLine="708"/>
        <w:jc w:val="both"/>
        <w:rPr>
          <w:sz w:val="28"/>
          <w:szCs w:val="28"/>
        </w:rPr>
      </w:pPr>
      <w:r>
        <w:rPr>
          <w:sz w:val="28"/>
          <w:szCs w:val="28"/>
        </w:rPr>
        <w:t xml:space="preserve">Заключение палаты рассмотрено на заседании комитета по бюджетно-финансовой, экономической и налоговой политике и на заседании Думы. </w:t>
      </w:r>
    </w:p>
    <w:p w:rsidR="00D10BFF" w:rsidRPr="00F27DF1" w:rsidRDefault="00D10BFF" w:rsidP="00247362">
      <w:pPr>
        <w:autoSpaceDE w:val="0"/>
        <w:autoSpaceDN w:val="0"/>
        <w:adjustRightInd w:val="0"/>
        <w:ind w:firstLine="708"/>
        <w:jc w:val="both"/>
        <w:rPr>
          <w:sz w:val="16"/>
          <w:szCs w:val="16"/>
        </w:rPr>
      </w:pPr>
    </w:p>
    <w:p w:rsidR="00F27DF1" w:rsidRDefault="002C67A6" w:rsidP="005473AC">
      <w:pPr>
        <w:autoSpaceDE w:val="0"/>
        <w:autoSpaceDN w:val="0"/>
        <w:adjustRightInd w:val="0"/>
        <w:ind w:firstLine="708"/>
        <w:jc w:val="both"/>
        <w:rPr>
          <w:sz w:val="28"/>
          <w:szCs w:val="28"/>
        </w:rPr>
      </w:pPr>
      <w:r>
        <w:rPr>
          <w:sz w:val="28"/>
          <w:szCs w:val="28"/>
        </w:rPr>
        <w:t xml:space="preserve">В </w:t>
      </w:r>
      <w:r w:rsidR="00C453CD">
        <w:rPr>
          <w:sz w:val="28"/>
          <w:szCs w:val="28"/>
        </w:rPr>
        <w:t xml:space="preserve">феврале, мае </w:t>
      </w:r>
      <w:r w:rsidR="005B2995">
        <w:rPr>
          <w:sz w:val="28"/>
          <w:szCs w:val="28"/>
        </w:rPr>
        <w:t>и ноябре</w:t>
      </w:r>
      <w:r>
        <w:rPr>
          <w:sz w:val="28"/>
          <w:szCs w:val="28"/>
        </w:rPr>
        <w:t xml:space="preserve"> 201</w:t>
      </w:r>
      <w:r w:rsidR="00C453CD">
        <w:rPr>
          <w:sz w:val="28"/>
          <w:szCs w:val="28"/>
        </w:rPr>
        <w:t>5</w:t>
      </w:r>
      <w:r>
        <w:rPr>
          <w:sz w:val="28"/>
          <w:szCs w:val="28"/>
        </w:rPr>
        <w:t xml:space="preserve"> года п</w:t>
      </w:r>
      <w:r w:rsidR="000C5247">
        <w:rPr>
          <w:sz w:val="28"/>
          <w:szCs w:val="28"/>
        </w:rPr>
        <w:t>роводилась</w:t>
      </w:r>
      <w:r>
        <w:rPr>
          <w:sz w:val="28"/>
          <w:szCs w:val="28"/>
        </w:rPr>
        <w:t xml:space="preserve"> корректировка показателей </w:t>
      </w:r>
      <w:r w:rsidR="00247362" w:rsidRPr="001D43DF">
        <w:rPr>
          <w:i/>
          <w:sz w:val="28"/>
          <w:szCs w:val="28"/>
        </w:rPr>
        <w:t>Закон</w:t>
      </w:r>
      <w:r>
        <w:rPr>
          <w:i/>
          <w:sz w:val="28"/>
          <w:szCs w:val="28"/>
        </w:rPr>
        <w:t>а</w:t>
      </w:r>
      <w:r w:rsidR="00247362" w:rsidRPr="001D43DF">
        <w:rPr>
          <w:i/>
          <w:sz w:val="28"/>
          <w:szCs w:val="28"/>
        </w:rPr>
        <w:t xml:space="preserve"> о бюджет</w:t>
      </w:r>
      <w:r>
        <w:rPr>
          <w:i/>
          <w:sz w:val="28"/>
          <w:szCs w:val="28"/>
        </w:rPr>
        <w:t xml:space="preserve">е территориального фонда </w:t>
      </w:r>
      <w:r w:rsidR="000C5247">
        <w:rPr>
          <w:i/>
          <w:sz w:val="28"/>
          <w:szCs w:val="28"/>
        </w:rPr>
        <w:t xml:space="preserve">ОМС </w:t>
      </w:r>
      <w:r>
        <w:rPr>
          <w:i/>
          <w:sz w:val="28"/>
          <w:szCs w:val="28"/>
        </w:rPr>
        <w:t>на 201</w:t>
      </w:r>
      <w:r w:rsidR="00C453CD">
        <w:rPr>
          <w:i/>
          <w:sz w:val="28"/>
          <w:szCs w:val="28"/>
        </w:rPr>
        <w:t>5</w:t>
      </w:r>
      <w:r w:rsidR="00247362" w:rsidRPr="001D43DF">
        <w:rPr>
          <w:i/>
          <w:sz w:val="28"/>
          <w:szCs w:val="28"/>
        </w:rPr>
        <w:t xml:space="preserve"> год</w:t>
      </w:r>
      <w:r w:rsidR="005473AC">
        <w:rPr>
          <w:sz w:val="28"/>
          <w:szCs w:val="28"/>
        </w:rPr>
        <w:t xml:space="preserve">. </w:t>
      </w:r>
      <w:r w:rsidR="00F27DF1">
        <w:rPr>
          <w:sz w:val="28"/>
          <w:szCs w:val="28"/>
        </w:rPr>
        <w:t>П</w:t>
      </w:r>
      <w:r w:rsidR="005473AC" w:rsidRPr="005473AC">
        <w:rPr>
          <w:sz w:val="28"/>
          <w:szCs w:val="28"/>
        </w:rPr>
        <w:t xml:space="preserve">алатой проводилась экспертиза рассматриваемых законопроектов.  </w:t>
      </w:r>
      <w:r w:rsidR="005473AC" w:rsidRPr="005473AC">
        <w:rPr>
          <w:i/>
          <w:sz w:val="28"/>
          <w:szCs w:val="28"/>
        </w:rPr>
        <w:t xml:space="preserve">Внесение изменений в </w:t>
      </w:r>
      <w:r w:rsidR="00F27DF1" w:rsidRPr="00F27DF1">
        <w:rPr>
          <w:i/>
          <w:sz w:val="28"/>
          <w:szCs w:val="28"/>
        </w:rPr>
        <w:t xml:space="preserve">Закон о бюджете территориального фонда ОМС на 2015 год </w:t>
      </w:r>
      <w:r w:rsidR="005473AC" w:rsidRPr="005473AC">
        <w:rPr>
          <w:sz w:val="28"/>
          <w:szCs w:val="28"/>
        </w:rPr>
        <w:t xml:space="preserve">в основном было обусловлено уточнением </w:t>
      </w:r>
      <w:r w:rsidR="00F27DF1">
        <w:rPr>
          <w:sz w:val="28"/>
          <w:szCs w:val="28"/>
        </w:rPr>
        <w:t>основных параметров – доходов, расходов и дефицита бюджета, обусловленным уточнением первоначального объема безвозмездных поступлений.</w:t>
      </w:r>
    </w:p>
    <w:p w:rsidR="00D37BFD" w:rsidRDefault="005473AC" w:rsidP="005473AC">
      <w:pPr>
        <w:autoSpaceDE w:val="0"/>
        <w:autoSpaceDN w:val="0"/>
        <w:adjustRightInd w:val="0"/>
        <w:ind w:firstLine="708"/>
        <w:jc w:val="both"/>
        <w:rPr>
          <w:sz w:val="28"/>
          <w:szCs w:val="28"/>
        </w:rPr>
      </w:pPr>
      <w:r w:rsidRPr="005473AC">
        <w:rPr>
          <w:sz w:val="28"/>
          <w:szCs w:val="28"/>
        </w:rPr>
        <w:t xml:space="preserve">Заключения палаты рассматривались на заседаниях комитета по бюджетно-финансовой, экономической и налоговой политике и на заседаниях Думы.  </w:t>
      </w:r>
    </w:p>
    <w:p w:rsidR="00803F24" w:rsidRPr="00F27DF1" w:rsidRDefault="00803F24" w:rsidP="00803F24">
      <w:pPr>
        <w:autoSpaceDE w:val="0"/>
        <w:autoSpaceDN w:val="0"/>
        <w:adjustRightInd w:val="0"/>
        <w:ind w:left="360" w:firstLine="348"/>
        <w:jc w:val="both"/>
        <w:rPr>
          <w:sz w:val="16"/>
          <w:szCs w:val="16"/>
        </w:rPr>
      </w:pPr>
    </w:p>
    <w:p w:rsidR="00606CD0" w:rsidRDefault="00606CD0" w:rsidP="00606CD0">
      <w:pPr>
        <w:autoSpaceDE w:val="0"/>
        <w:autoSpaceDN w:val="0"/>
        <w:adjustRightInd w:val="0"/>
        <w:ind w:firstLine="708"/>
        <w:jc w:val="both"/>
        <w:rPr>
          <w:i/>
          <w:sz w:val="28"/>
          <w:szCs w:val="28"/>
        </w:rPr>
      </w:pPr>
      <w:r w:rsidRPr="005473AC">
        <w:rPr>
          <w:sz w:val="28"/>
          <w:szCs w:val="28"/>
        </w:rPr>
        <w:t>В соответствии с Законом Астраханской области от 06.11.2015 года N 76/2015-ОЗ «</w:t>
      </w:r>
      <w:r w:rsidRPr="005473AC">
        <w:rPr>
          <w:i/>
          <w:sz w:val="28"/>
          <w:szCs w:val="28"/>
        </w:rPr>
        <w:t>О реализации Федерального Закона «Об особенностях составления и утверждения проектов бюджетов бюджетной системы РФ на 2016 год, о внесении изменений в отдельные законодательные акты РФ и признании утратившей силу ст. 3 ФЗ «О приостановлении действия отдельных Положений Бюджетного Кодекса РФ</w:t>
      </w:r>
      <w:r w:rsidRPr="005473AC">
        <w:rPr>
          <w:sz w:val="28"/>
          <w:szCs w:val="28"/>
        </w:rPr>
        <w:t>»</w:t>
      </w:r>
      <w:r w:rsidRPr="005473AC">
        <w:rPr>
          <w:i/>
          <w:sz w:val="28"/>
          <w:szCs w:val="28"/>
        </w:rPr>
        <w:t>.</w:t>
      </w:r>
      <w:r w:rsidRPr="00FE6D3A">
        <w:rPr>
          <w:i/>
          <w:sz w:val="28"/>
          <w:szCs w:val="28"/>
        </w:rPr>
        <w:t xml:space="preserve"> </w:t>
      </w:r>
    </w:p>
    <w:p w:rsidR="00B66FAD" w:rsidRDefault="009A39BB" w:rsidP="00B66FAD">
      <w:pPr>
        <w:ind w:firstLine="709"/>
        <w:jc w:val="both"/>
        <w:rPr>
          <w:sz w:val="28"/>
          <w:szCs w:val="28"/>
        </w:rPr>
      </w:pPr>
      <w:r w:rsidRPr="00B23B2B">
        <w:rPr>
          <w:sz w:val="28"/>
          <w:szCs w:val="28"/>
        </w:rPr>
        <w:t>По итогам экспертизы законопроекта отмечено следующее.</w:t>
      </w:r>
      <w:r w:rsidR="00B66FAD" w:rsidRPr="00B66FAD">
        <w:rPr>
          <w:sz w:val="28"/>
          <w:szCs w:val="28"/>
        </w:rPr>
        <w:t xml:space="preserve"> </w:t>
      </w:r>
    </w:p>
    <w:p w:rsidR="00B66FAD" w:rsidRPr="007949C9" w:rsidRDefault="00B66FAD" w:rsidP="00B66FAD">
      <w:pPr>
        <w:ind w:firstLine="709"/>
        <w:jc w:val="both"/>
        <w:rPr>
          <w:sz w:val="16"/>
          <w:szCs w:val="16"/>
        </w:rPr>
      </w:pPr>
      <w:r>
        <w:rPr>
          <w:sz w:val="28"/>
          <w:szCs w:val="28"/>
        </w:rPr>
        <w:t>Предлагаемый к утверждению бюджет территориального фонда обязательного медицинского страхования Астраханской области (далее – территориальный фонд) на 2016 год подготовлен с соблюдением принципов сбалансированности бюджета и совокупности покрытия расходов, что соответствует статьям 33 и 35 Бюджетного кодекса Российской Федерации.</w:t>
      </w:r>
    </w:p>
    <w:p w:rsidR="009A39BB" w:rsidRDefault="009A39BB" w:rsidP="009A39BB">
      <w:pPr>
        <w:ind w:firstLine="708"/>
        <w:jc w:val="both"/>
        <w:rPr>
          <w:sz w:val="28"/>
          <w:szCs w:val="28"/>
        </w:rPr>
      </w:pPr>
      <w:r>
        <w:rPr>
          <w:sz w:val="28"/>
          <w:szCs w:val="28"/>
        </w:rPr>
        <w:lastRenderedPageBreak/>
        <w:t>Доходы и расходы бюджета территориального фонда сформированы в соответствии с требованиями Бюджетного кодекса Российской Федерации и Федерального закона от 29.11.10 №326-ФЗ «Об обязательном медицинском страх</w:t>
      </w:r>
      <w:r w:rsidR="002C67A6">
        <w:rPr>
          <w:sz w:val="28"/>
          <w:szCs w:val="28"/>
        </w:rPr>
        <w:t xml:space="preserve">овании в Российской Федерации». </w:t>
      </w:r>
      <w:r>
        <w:rPr>
          <w:sz w:val="28"/>
          <w:szCs w:val="28"/>
        </w:rPr>
        <w:t xml:space="preserve">Направления расходов соответствуют целям, определенным действующим законодательством в сфере обязательного медицинского страхования. </w:t>
      </w:r>
    </w:p>
    <w:p w:rsidR="00B66FAD" w:rsidRDefault="00B66FAD" w:rsidP="00B66FAD">
      <w:pPr>
        <w:ind w:firstLine="709"/>
        <w:jc w:val="both"/>
        <w:rPr>
          <w:sz w:val="28"/>
          <w:szCs w:val="28"/>
        </w:rPr>
      </w:pPr>
      <w:r w:rsidRPr="00B66FAD">
        <w:rPr>
          <w:sz w:val="28"/>
          <w:szCs w:val="28"/>
        </w:rPr>
        <w:t>Объем нормированного страхового запаса определен в соответствии с п.6 ст.26 Федерального закона от 29.11.10 №326-ФЗ и не превышает среднемесячный размер планируемых поступлений средств территориального фонда на очередной финансовый год. Порядок формирования и цели использования указанных средств установ</w:t>
      </w:r>
      <w:r w:rsidR="00F27DF1">
        <w:rPr>
          <w:sz w:val="28"/>
          <w:szCs w:val="28"/>
        </w:rPr>
        <w:t xml:space="preserve">лены статьей </w:t>
      </w:r>
      <w:r w:rsidRPr="00B66FAD">
        <w:rPr>
          <w:sz w:val="28"/>
          <w:szCs w:val="28"/>
        </w:rPr>
        <w:t>5 законопроекта.</w:t>
      </w:r>
      <w:r>
        <w:rPr>
          <w:sz w:val="28"/>
          <w:szCs w:val="28"/>
        </w:rPr>
        <w:t xml:space="preserve"> </w:t>
      </w:r>
    </w:p>
    <w:p w:rsidR="00407BEC" w:rsidRDefault="002C67A6" w:rsidP="00407BEC">
      <w:pPr>
        <w:autoSpaceDE w:val="0"/>
        <w:autoSpaceDN w:val="0"/>
        <w:adjustRightInd w:val="0"/>
        <w:ind w:firstLine="708"/>
        <w:jc w:val="both"/>
        <w:rPr>
          <w:sz w:val="28"/>
          <w:szCs w:val="28"/>
        </w:rPr>
      </w:pPr>
      <w:r>
        <w:rPr>
          <w:sz w:val="28"/>
          <w:szCs w:val="28"/>
        </w:rPr>
        <w:t>Предлагаемый к утверждению норматив расходов на ведение дела по ОМС для страховых медицинских организаций соответствует его минимальному размеру, определенному для указанных целей п.18 ст.38 Федерального закона от 29.11.10 №326-ФЗ.</w:t>
      </w:r>
      <w:r w:rsidR="00407BEC" w:rsidRPr="00407BEC">
        <w:rPr>
          <w:sz w:val="28"/>
          <w:szCs w:val="28"/>
        </w:rPr>
        <w:t xml:space="preserve"> </w:t>
      </w:r>
    </w:p>
    <w:p w:rsidR="00E2561E" w:rsidRDefault="00DD7423" w:rsidP="00E2561E">
      <w:pPr>
        <w:autoSpaceDE w:val="0"/>
        <w:autoSpaceDN w:val="0"/>
        <w:adjustRightInd w:val="0"/>
        <w:ind w:firstLine="708"/>
        <w:jc w:val="both"/>
        <w:rPr>
          <w:sz w:val="28"/>
          <w:szCs w:val="28"/>
        </w:rPr>
      </w:pPr>
      <w:r w:rsidRPr="00F27DF1">
        <w:rPr>
          <w:sz w:val="28"/>
          <w:szCs w:val="28"/>
        </w:rPr>
        <w:t>Заключение палаты представлено</w:t>
      </w:r>
      <w:r w:rsidR="00E2561E" w:rsidRPr="00F27DF1">
        <w:rPr>
          <w:sz w:val="28"/>
          <w:szCs w:val="28"/>
        </w:rPr>
        <w:t xml:space="preserve"> в Думу </w:t>
      </w:r>
      <w:r w:rsidR="00F27DF1">
        <w:rPr>
          <w:sz w:val="28"/>
          <w:szCs w:val="28"/>
        </w:rPr>
        <w:t xml:space="preserve">и </w:t>
      </w:r>
      <w:r w:rsidR="00E2561E" w:rsidRPr="00F27DF1">
        <w:rPr>
          <w:sz w:val="28"/>
          <w:szCs w:val="28"/>
        </w:rPr>
        <w:t>рассмотрен</w:t>
      </w:r>
      <w:r w:rsidRPr="00F27DF1">
        <w:rPr>
          <w:sz w:val="28"/>
          <w:szCs w:val="28"/>
        </w:rPr>
        <w:t>о</w:t>
      </w:r>
      <w:r w:rsidR="00F27DF1">
        <w:rPr>
          <w:sz w:val="28"/>
          <w:szCs w:val="28"/>
        </w:rPr>
        <w:t xml:space="preserve"> на заседании</w:t>
      </w:r>
      <w:r w:rsidR="00E2561E" w:rsidRPr="00F27DF1">
        <w:rPr>
          <w:sz w:val="28"/>
          <w:szCs w:val="28"/>
        </w:rPr>
        <w:t xml:space="preserve"> комитета по бюджетно-финансовой, экономической и на</w:t>
      </w:r>
      <w:r w:rsidR="00F27DF1">
        <w:rPr>
          <w:sz w:val="28"/>
          <w:szCs w:val="28"/>
        </w:rPr>
        <w:t>логовой политике и на заседании</w:t>
      </w:r>
      <w:r w:rsidR="00E2561E" w:rsidRPr="00F27DF1">
        <w:rPr>
          <w:sz w:val="28"/>
          <w:szCs w:val="28"/>
        </w:rPr>
        <w:t xml:space="preserve"> Думы.</w:t>
      </w:r>
    </w:p>
    <w:p w:rsidR="009A39BB" w:rsidRPr="00371070" w:rsidRDefault="009A39BB" w:rsidP="009A39BB">
      <w:pPr>
        <w:jc w:val="both"/>
        <w:rPr>
          <w:sz w:val="16"/>
          <w:szCs w:val="16"/>
        </w:rPr>
      </w:pPr>
    </w:p>
    <w:p w:rsidR="009A39BB" w:rsidRPr="00F27DF1" w:rsidRDefault="00371070" w:rsidP="009A39BB">
      <w:pPr>
        <w:jc w:val="both"/>
        <w:rPr>
          <w:b/>
          <w:sz w:val="28"/>
          <w:szCs w:val="28"/>
        </w:rPr>
      </w:pPr>
      <w:r w:rsidRPr="00F27DF1">
        <w:rPr>
          <w:b/>
          <w:sz w:val="28"/>
          <w:szCs w:val="28"/>
        </w:rPr>
        <w:t>3.</w:t>
      </w:r>
      <w:r w:rsidR="009A39BB" w:rsidRPr="00F27DF1">
        <w:rPr>
          <w:b/>
          <w:sz w:val="28"/>
          <w:szCs w:val="28"/>
        </w:rPr>
        <w:t xml:space="preserve">3. </w:t>
      </w:r>
      <w:r w:rsidR="004413B2" w:rsidRPr="00F27DF1">
        <w:rPr>
          <w:b/>
          <w:sz w:val="28"/>
          <w:szCs w:val="28"/>
        </w:rPr>
        <w:t xml:space="preserve">Финансово-экономическая экспертиза </w:t>
      </w:r>
      <w:r w:rsidR="00CE4AA9" w:rsidRPr="00F27DF1">
        <w:rPr>
          <w:b/>
          <w:sz w:val="28"/>
          <w:szCs w:val="28"/>
        </w:rPr>
        <w:t xml:space="preserve">проектов законов Астраханской области и проектов постановлений Думы Астраханской области. </w:t>
      </w:r>
    </w:p>
    <w:p w:rsidR="00CE4AA9" w:rsidRDefault="00CE4AA9" w:rsidP="009A39BB">
      <w:pPr>
        <w:jc w:val="both"/>
        <w:rPr>
          <w:sz w:val="28"/>
          <w:szCs w:val="28"/>
        </w:rPr>
      </w:pPr>
      <w:r w:rsidRPr="00F27DF1">
        <w:rPr>
          <w:sz w:val="28"/>
          <w:szCs w:val="28"/>
        </w:rPr>
        <w:tab/>
      </w:r>
      <w:r w:rsidR="004A3E00" w:rsidRPr="00F27DF1">
        <w:rPr>
          <w:sz w:val="28"/>
          <w:szCs w:val="28"/>
        </w:rPr>
        <w:t>В соответствии с установленным порядком рассмотрения и принятия законов Астраханской области и нормативных постановлений Думы Астраханской области Контрольно-счетная палата в отчетном периоде подготовила и направила</w:t>
      </w:r>
      <w:r w:rsidR="0053551F" w:rsidRPr="00F27DF1">
        <w:rPr>
          <w:sz w:val="28"/>
          <w:szCs w:val="28"/>
        </w:rPr>
        <w:t xml:space="preserve"> в Думу Астраханской области </w:t>
      </w:r>
      <w:r w:rsidR="0043513D" w:rsidRPr="00F27DF1">
        <w:rPr>
          <w:sz w:val="28"/>
          <w:szCs w:val="28"/>
        </w:rPr>
        <w:t>164</w:t>
      </w:r>
      <w:r w:rsidR="004A3E00" w:rsidRPr="00F27DF1">
        <w:rPr>
          <w:sz w:val="28"/>
          <w:szCs w:val="28"/>
        </w:rPr>
        <w:t xml:space="preserve"> закл</w:t>
      </w:r>
      <w:r w:rsidR="000C5247" w:rsidRPr="00F27DF1">
        <w:rPr>
          <w:sz w:val="28"/>
          <w:szCs w:val="28"/>
        </w:rPr>
        <w:t>ючени</w:t>
      </w:r>
      <w:r w:rsidR="0043513D" w:rsidRPr="00F27DF1">
        <w:rPr>
          <w:sz w:val="28"/>
          <w:szCs w:val="28"/>
        </w:rPr>
        <w:t>я</w:t>
      </w:r>
      <w:r w:rsidR="004A3E00" w:rsidRPr="00F27DF1">
        <w:rPr>
          <w:sz w:val="28"/>
          <w:szCs w:val="28"/>
        </w:rPr>
        <w:t xml:space="preserve"> по итогам финан</w:t>
      </w:r>
      <w:r w:rsidR="005F1B3F" w:rsidRPr="00F27DF1">
        <w:rPr>
          <w:sz w:val="28"/>
          <w:szCs w:val="28"/>
        </w:rPr>
        <w:t>сово-экономиче</w:t>
      </w:r>
      <w:r w:rsidR="00D76BA5" w:rsidRPr="00F27DF1">
        <w:rPr>
          <w:sz w:val="28"/>
          <w:szCs w:val="28"/>
        </w:rPr>
        <w:t>ских экспертиз, в том числе</w:t>
      </w:r>
      <w:r w:rsidR="0053551F" w:rsidRPr="00F27DF1">
        <w:rPr>
          <w:sz w:val="28"/>
          <w:szCs w:val="28"/>
        </w:rPr>
        <w:t xml:space="preserve"> </w:t>
      </w:r>
      <w:r w:rsidR="000C5247" w:rsidRPr="00F27DF1">
        <w:rPr>
          <w:sz w:val="28"/>
          <w:szCs w:val="28"/>
        </w:rPr>
        <w:t>1</w:t>
      </w:r>
      <w:r w:rsidR="0043513D" w:rsidRPr="00F27DF1">
        <w:rPr>
          <w:sz w:val="28"/>
          <w:szCs w:val="28"/>
        </w:rPr>
        <w:t>47</w:t>
      </w:r>
      <w:r w:rsidR="000C5247" w:rsidRPr="00F27DF1">
        <w:rPr>
          <w:sz w:val="28"/>
          <w:szCs w:val="28"/>
        </w:rPr>
        <w:t xml:space="preserve"> заключений</w:t>
      </w:r>
      <w:r w:rsidR="005F1B3F" w:rsidRPr="00F27DF1">
        <w:rPr>
          <w:sz w:val="28"/>
          <w:szCs w:val="28"/>
        </w:rPr>
        <w:t xml:space="preserve"> по рассматриваемым законопроектам и </w:t>
      </w:r>
      <w:r w:rsidR="0043513D" w:rsidRPr="00F27DF1">
        <w:rPr>
          <w:sz w:val="28"/>
          <w:szCs w:val="28"/>
        </w:rPr>
        <w:t xml:space="preserve">17 </w:t>
      </w:r>
      <w:r w:rsidR="005F1B3F" w:rsidRPr="00F27DF1">
        <w:rPr>
          <w:sz w:val="28"/>
          <w:szCs w:val="28"/>
        </w:rPr>
        <w:t>по проектам постановлений Думы Астраханской области.</w:t>
      </w:r>
      <w:r w:rsidR="004A3E00" w:rsidRPr="00F27DF1">
        <w:rPr>
          <w:sz w:val="28"/>
          <w:szCs w:val="28"/>
        </w:rPr>
        <w:t xml:space="preserve"> </w:t>
      </w:r>
      <w:r w:rsidR="005F1B3F" w:rsidRPr="00F27DF1">
        <w:rPr>
          <w:sz w:val="28"/>
          <w:szCs w:val="28"/>
        </w:rPr>
        <w:t xml:space="preserve">Из них </w:t>
      </w:r>
      <w:r w:rsidR="0043513D" w:rsidRPr="00F27DF1">
        <w:rPr>
          <w:sz w:val="28"/>
          <w:szCs w:val="28"/>
        </w:rPr>
        <w:t>10</w:t>
      </w:r>
      <w:r w:rsidR="005F1B3F" w:rsidRPr="00F27DF1">
        <w:rPr>
          <w:sz w:val="28"/>
          <w:szCs w:val="28"/>
        </w:rPr>
        <w:t xml:space="preserve"> заключени</w:t>
      </w:r>
      <w:r w:rsidR="000C5247" w:rsidRPr="00F27DF1">
        <w:rPr>
          <w:sz w:val="28"/>
          <w:szCs w:val="28"/>
        </w:rPr>
        <w:t>й</w:t>
      </w:r>
      <w:r w:rsidR="005F1B3F" w:rsidRPr="00F27DF1">
        <w:rPr>
          <w:sz w:val="28"/>
          <w:szCs w:val="28"/>
        </w:rPr>
        <w:t xml:space="preserve"> содержат предложения и замечания в части финансового обеспечения реализации предложенных к рассмотрению нормативных правовых актов.</w:t>
      </w:r>
    </w:p>
    <w:p w:rsidR="002D7900" w:rsidRDefault="002D7900" w:rsidP="009A39BB">
      <w:pPr>
        <w:jc w:val="both"/>
        <w:rPr>
          <w:sz w:val="28"/>
          <w:szCs w:val="28"/>
        </w:rPr>
      </w:pPr>
    </w:p>
    <w:p w:rsidR="0014089C" w:rsidRPr="001B238C" w:rsidRDefault="002D7900" w:rsidP="009A39BB">
      <w:pPr>
        <w:jc w:val="both"/>
        <w:rPr>
          <w:b/>
          <w:sz w:val="28"/>
          <w:szCs w:val="28"/>
        </w:rPr>
      </w:pPr>
      <w:r w:rsidRPr="001B238C">
        <w:rPr>
          <w:b/>
          <w:sz w:val="28"/>
          <w:szCs w:val="28"/>
        </w:rPr>
        <w:t xml:space="preserve">3.4. Финансово-экономическая экспертиза </w:t>
      </w:r>
      <w:r w:rsidR="0014089C" w:rsidRPr="001B238C">
        <w:rPr>
          <w:b/>
          <w:sz w:val="28"/>
          <w:szCs w:val="28"/>
        </w:rPr>
        <w:t>государственных программ в соответствии со ст. 8</w:t>
      </w:r>
      <w:r w:rsidR="0014089C" w:rsidRPr="001B238C">
        <w:rPr>
          <w:b/>
          <w:sz w:val="28"/>
          <w:szCs w:val="28"/>
          <w:vertAlign w:val="superscript"/>
        </w:rPr>
        <w:t>1</w:t>
      </w:r>
      <w:r w:rsidR="0014089C" w:rsidRPr="001B238C">
        <w:rPr>
          <w:b/>
          <w:sz w:val="28"/>
          <w:szCs w:val="28"/>
        </w:rPr>
        <w:t xml:space="preserve"> </w:t>
      </w:r>
      <w:r w:rsidR="00C65795" w:rsidRPr="001B238C">
        <w:rPr>
          <w:b/>
          <w:sz w:val="28"/>
          <w:szCs w:val="28"/>
        </w:rPr>
        <w:t>Закона Астраханской области от 03.07.2009 г. №53/2009-ОЗ «</w:t>
      </w:r>
      <w:r w:rsidR="0014089C" w:rsidRPr="001B238C">
        <w:rPr>
          <w:b/>
          <w:sz w:val="28"/>
          <w:szCs w:val="28"/>
        </w:rPr>
        <w:t>О стратегическом планировании социально-экономического развития Астраханкой области</w:t>
      </w:r>
      <w:r w:rsidR="00C65795" w:rsidRPr="001B238C">
        <w:rPr>
          <w:b/>
          <w:sz w:val="28"/>
          <w:szCs w:val="28"/>
        </w:rPr>
        <w:t>»</w:t>
      </w:r>
      <w:r w:rsidR="0014089C" w:rsidRPr="001B238C">
        <w:rPr>
          <w:b/>
          <w:sz w:val="28"/>
          <w:szCs w:val="28"/>
        </w:rPr>
        <w:t>.</w:t>
      </w:r>
    </w:p>
    <w:p w:rsidR="00A23069" w:rsidRDefault="00AA1312" w:rsidP="009A39BB">
      <w:pPr>
        <w:jc w:val="both"/>
        <w:rPr>
          <w:sz w:val="28"/>
          <w:szCs w:val="28"/>
        </w:rPr>
      </w:pPr>
      <w:r w:rsidRPr="001B238C">
        <w:rPr>
          <w:sz w:val="28"/>
          <w:szCs w:val="28"/>
        </w:rPr>
        <w:tab/>
      </w:r>
      <w:r w:rsidR="001B238C">
        <w:rPr>
          <w:sz w:val="28"/>
          <w:szCs w:val="28"/>
        </w:rPr>
        <w:t xml:space="preserve">К реализации полномочий, установленных статьей 8 Закона Астраханской области </w:t>
      </w:r>
      <w:r w:rsidR="001B238C" w:rsidRPr="001B238C">
        <w:rPr>
          <w:sz w:val="28"/>
          <w:szCs w:val="28"/>
        </w:rPr>
        <w:t>от 7 сентября 2011 года №57/2011-ОЗ «О Контрольно-счетной палате Астраханской области»</w:t>
      </w:r>
      <w:r w:rsidR="001B238C">
        <w:rPr>
          <w:sz w:val="28"/>
          <w:szCs w:val="28"/>
        </w:rPr>
        <w:t xml:space="preserve"> в части экспертизы государственных программ, палата приступила в 2015 году, поскольку начиная с данного периода статьей 8</w:t>
      </w:r>
      <w:r w:rsidR="001B238C">
        <w:rPr>
          <w:sz w:val="28"/>
          <w:szCs w:val="28"/>
          <w:vertAlign w:val="superscript"/>
        </w:rPr>
        <w:t>1</w:t>
      </w:r>
      <w:r w:rsidR="001B238C" w:rsidRPr="001B238C">
        <w:rPr>
          <w:b/>
          <w:sz w:val="28"/>
          <w:szCs w:val="28"/>
        </w:rPr>
        <w:t xml:space="preserve"> </w:t>
      </w:r>
      <w:r w:rsidR="001B238C" w:rsidRPr="001B238C">
        <w:rPr>
          <w:sz w:val="28"/>
          <w:szCs w:val="28"/>
        </w:rPr>
        <w:t>Закона Астраханской области от 03.07.2009 г. №53/2009-ОЗ «О стратегическом планировании социально-экономического развития Астраханкой области»</w:t>
      </w:r>
      <w:r w:rsidR="001B238C">
        <w:rPr>
          <w:sz w:val="28"/>
          <w:szCs w:val="28"/>
        </w:rPr>
        <w:t xml:space="preserve"> был установлен порядок направления в палату на проведение финансово-экономической экспертизы проектов государственных программ. Методическое обеспечение проведения экспертизы было обеспечено приказом председателя Контрольно-счетной палаты от 2 февр</w:t>
      </w:r>
      <w:r w:rsidR="00C34C56">
        <w:rPr>
          <w:sz w:val="28"/>
          <w:szCs w:val="28"/>
        </w:rPr>
        <w:t xml:space="preserve">аля 2015 года №5 об утверждении </w:t>
      </w:r>
      <w:r w:rsidR="001B238C" w:rsidRPr="001B238C">
        <w:rPr>
          <w:sz w:val="28"/>
          <w:szCs w:val="28"/>
        </w:rPr>
        <w:t>Мето</w:t>
      </w:r>
      <w:r w:rsidR="00C34C56">
        <w:rPr>
          <w:sz w:val="28"/>
          <w:szCs w:val="28"/>
        </w:rPr>
        <w:lastRenderedPageBreak/>
        <w:t>дических</w:t>
      </w:r>
      <w:r w:rsidR="001B238C" w:rsidRPr="001B238C">
        <w:rPr>
          <w:sz w:val="28"/>
          <w:szCs w:val="28"/>
        </w:rPr>
        <w:t xml:space="preserve"> рекоменда</w:t>
      </w:r>
      <w:r w:rsidR="00C34C56">
        <w:rPr>
          <w:sz w:val="28"/>
          <w:szCs w:val="28"/>
        </w:rPr>
        <w:t>ций</w:t>
      </w:r>
      <w:r w:rsidR="001B238C" w:rsidRPr="001B238C">
        <w:rPr>
          <w:sz w:val="28"/>
          <w:szCs w:val="28"/>
        </w:rPr>
        <w:t xml:space="preserve"> по проведению финансово-экономической экспертизы проектов государственных программ Астрахан</w:t>
      </w:r>
      <w:r w:rsidR="00C34C56">
        <w:rPr>
          <w:sz w:val="28"/>
          <w:szCs w:val="28"/>
        </w:rPr>
        <w:t xml:space="preserve">ской области. За отчетный период </w:t>
      </w:r>
      <w:r w:rsidRPr="001B238C">
        <w:rPr>
          <w:sz w:val="28"/>
          <w:szCs w:val="28"/>
        </w:rPr>
        <w:t>палатой было подготовлено и направлено в Думу Астраханской области 58 заключений по рассматриваемым изменениям, вносимым в государственные программы</w:t>
      </w:r>
      <w:r w:rsidR="0043513D" w:rsidRPr="001B238C">
        <w:rPr>
          <w:sz w:val="28"/>
          <w:szCs w:val="28"/>
        </w:rPr>
        <w:t>, в</w:t>
      </w:r>
      <w:r w:rsidRPr="001B238C">
        <w:rPr>
          <w:sz w:val="28"/>
          <w:szCs w:val="28"/>
        </w:rPr>
        <w:t xml:space="preserve"> том числе по 22  предложениям о внесении изменений в государственные программы Контрольно-счетной палатой </w:t>
      </w:r>
      <w:r w:rsidR="004F4750" w:rsidRPr="001B238C">
        <w:rPr>
          <w:sz w:val="28"/>
          <w:szCs w:val="28"/>
        </w:rPr>
        <w:t>направлены</w:t>
      </w:r>
      <w:r w:rsidR="00A23069" w:rsidRPr="001B238C">
        <w:rPr>
          <w:sz w:val="28"/>
          <w:szCs w:val="28"/>
        </w:rPr>
        <w:t xml:space="preserve"> </w:t>
      </w:r>
      <w:r w:rsidR="004F4750" w:rsidRPr="001B238C">
        <w:rPr>
          <w:sz w:val="28"/>
          <w:szCs w:val="28"/>
        </w:rPr>
        <w:t xml:space="preserve">к рассмотрению </w:t>
      </w:r>
      <w:r w:rsidR="00A23069" w:rsidRPr="001B238C">
        <w:rPr>
          <w:sz w:val="28"/>
          <w:szCs w:val="28"/>
        </w:rPr>
        <w:t>свои суждения.</w:t>
      </w:r>
      <w:r w:rsidR="00A23069">
        <w:rPr>
          <w:sz w:val="28"/>
          <w:szCs w:val="28"/>
        </w:rPr>
        <w:t xml:space="preserve">   </w:t>
      </w:r>
    </w:p>
    <w:p w:rsidR="000C5247" w:rsidRPr="00D35B42" w:rsidRDefault="00AA1312" w:rsidP="009A39BB">
      <w:pPr>
        <w:jc w:val="both"/>
        <w:rPr>
          <w:sz w:val="16"/>
          <w:szCs w:val="16"/>
        </w:rPr>
      </w:pPr>
      <w:r>
        <w:rPr>
          <w:sz w:val="28"/>
          <w:szCs w:val="28"/>
        </w:rPr>
        <w:t xml:space="preserve">  </w:t>
      </w:r>
      <w:r w:rsidR="00BF4C91">
        <w:rPr>
          <w:b/>
          <w:sz w:val="28"/>
          <w:szCs w:val="28"/>
        </w:rPr>
        <w:tab/>
      </w:r>
    </w:p>
    <w:p w:rsidR="000C5247" w:rsidRPr="00D35B42" w:rsidRDefault="002D7900" w:rsidP="009A39BB">
      <w:pPr>
        <w:jc w:val="both"/>
        <w:rPr>
          <w:b/>
          <w:sz w:val="28"/>
          <w:szCs w:val="28"/>
        </w:rPr>
      </w:pPr>
      <w:r>
        <w:rPr>
          <w:b/>
          <w:sz w:val="28"/>
          <w:szCs w:val="28"/>
        </w:rPr>
        <w:t>3.5.</w:t>
      </w:r>
      <w:r w:rsidR="000C5247" w:rsidRPr="00D35B42">
        <w:rPr>
          <w:b/>
          <w:sz w:val="28"/>
          <w:szCs w:val="28"/>
        </w:rPr>
        <w:t xml:space="preserve"> Экспертно-аналитические мероприятия.</w:t>
      </w:r>
    </w:p>
    <w:p w:rsidR="00752FC2" w:rsidRDefault="00752FC2" w:rsidP="009A39BB">
      <w:pPr>
        <w:jc w:val="both"/>
        <w:rPr>
          <w:sz w:val="28"/>
          <w:szCs w:val="28"/>
        </w:rPr>
      </w:pPr>
      <w:r>
        <w:rPr>
          <w:sz w:val="28"/>
          <w:szCs w:val="28"/>
        </w:rPr>
        <w:tab/>
        <w:t>На основании обращений Думы Астраханской области план контрольной работы 2015 года был дополнен двумя экспертно-аналитическими мероприятиями, результаты которых представлены в данном разделе отчета.</w:t>
      </w:r>
      <w:r w:rsidR="000C5247">
        <w:rPr>
          <w:sz w:val="28"/>
          <w:szCs w:val="28"/>
        </w:rPr>
        <w:tab/>
      </w:r>
    </w:p>
    <w:p w:rsidR="00A5446F" w:rsidRDefault="00A5446F" w:rsidP="00A5446F">
      <w:pPr>
        <w:ind w:firstLine="708"/>
        <w:jc w:val="both"/>
        <w:rPr>
          <w:i/>
          <w:snapToGrid w:val="0"/>
          <w:sz w:val="28"/>
          <w:szCs w:val="28"/>
          <w:lang w:eastAsia="x-none"/>
        </w:rPr>
      </w:pPr>
      <w:r w:rsidRPr="00A5446F">
        <w:rPr>
          <w:i/>
          <w:snapToGrid w:val="0"/>
          <w:sz w:val="28"/>
          <w:szCs w:val="28"/>
          <w:lang w:eastAsia="x-none"/>
        </w:rPr>
        <w:t>Анализ причин образования кредиторской задолженности по объектам строительства и реконструкции  областной адресной инвестиционной программы Астраханской области по итогам 2014 года и оценка степени ее влияния на исполнение бюджета Астраханской области в 2015 году</w:t>
      </w:r>
      <w:r w:rsidRPr="00A5446F">
        <w:rPr>
          <w:i/>
          <w:snapToGrid w:val="0"/>
          <w:sz w:val="28"/>
          <w:szCs w:val="28"/>
          <w:lang w:val="x-none" w:eastAsia="x-none"/>
        </w:rPr>
        <w:t>»</w:t>
      </w:r>
      <w:r w:rsidR="0089404E">
        <w:rPr>
          <w:i/>
          <w:snapToGrid w:val="0"/>
          <w:sz w:val="28"/>
          <w:szCs w:val="28"/>
          <w:lang w:eastAsia="x-none"/>
        </w:rPr>
        <w:t>.</w:t>
      </w:r>
    </w:p>
    <w:p w:rsidR="00DE0681" w:rsidRPr="00B72216" w:rsidRDefault="00DE0681" w:rsidP="00DE0681">
      <w:pPr>
        <w:ind w:firstLine="708"/>
        <w:jc w:val="both"/>
        <w:outlineLvl w:val="2"/>
        <w:rPr>
          <w:snapToGrid w:val="0"/>
          <w:sz w:val="28"/>
          <w:szCs w:val="28"/>
          <w:lang w:eastAsia="x-none"/>
        </w:rPr>
      </w:pPr>
      <w:r w:rsidRPr="00B72216">
        <w:rPr>
          <w:snapToGrid w:val="0"/>
          <w:sz w:val="28"/>
          <w:szCs w:val="28"/>
          <w:lang w:eastAsia="x-none"/>
        </w:rPr>
        <w:t>Проведенный анализ показал.</w:t>
      </w:r>
    </w:p>
    <w:p w:rsidR="0089404E" w:rsidRDefault="0089404E" w:rsidP="0089404E">
      <w:pPr>
        <w:ind w:firstLine="708"/>
        <w:jc w:val="both"/>
        <w:rPr>
          <w:bCs/>
          <w:sz w:val="28"/>
          <w:szCs w:val="28"/>
        </w:rPr>
      </w:pPr>
      <w:r w:rsidRPr="006663F8">
        <w:rPr>
          <w:bCs/>
          <w:sz w:val="28"/>
          <w:szCs w:val="28"/>
        </w:rPr>
        <w:t xml:space="preserve">Объекты капитального строительства и реконструкции 2014 года были профинансированы </w:t>
      </w:r>
      <w:r>
        <w:rPr>
          <w:bCs/>
          <w:sz w:val="28"/>
          <w:szCs w:val="28"/>
        </w:rPr>
        <w:t>в соответствии с утвержденным перечнем строек и объектов областной адресной программы, в том числе: 70 объектов областной собственности и 48 объектов муниципальной собственности.</w:t>
      </w:r>
    </w:p>
    <w:p w:rsidR="0089404E" w:rsidRDefault="0089404E" w:rsidP="0089404E">
      <w:pPr>
        <w:ind w:firstLine="708"/>
        <w:jc w:val="both"/>
        <w:rPr>
          <w:bCs/>
          <w:sz w:val="28"/>
          <w:szCs w:val="28"/>
        </w:rPr>
      </w:pPr>
      <w:r>
        <w:rPr>
          <w:bCs/>
          <w:sz w:val="28"/>
          <w:szCs w:val="28"/>
        </w:rPr>
        <w:t>Остаток неосвоенных бюджетных средств на конец 2014 года составил 9,25 млн. рублей. Причина образования неосвоенного остатка – неисполнение подрядчиками принятых обязательств по заключенным контрактам. Кроме того, по итогам 2014 года по отдельным объектам сложилась дебиторская задолженность на общую сумму 22,4 млн. рублей, которая обусловлена следующими причинами:</w:t>
      </w:r>
    </w:p>
    <w:p w:rsidR="0089404E" w:rsidRDefault="0089404E" w:rsidP="0089404E">
      <w:pPr>
        <w:ind w:firstLine="708"/>
        <w:jc w:val="both"/>
        <w:rPr>
          <w:bCs/>
          <w:sz w:val="28"/>
          <w:szCs w:val="28"/>
        </w:rPr>
      </w:pPr>
      <w:r>
        <w:rPr>
          <w:bCs/>
          <w:sz w:val="28"/>
          <w:szCs w:val="28"/>
        </w:rPr>
        <w:t>- авансы перечислены в соответствии с условиями заключенных контрактов (11,2 млн. рублей);</w:t>
      </w:r>
    </w:p>
    <w:p w:rsidR="0089404E" w:rsidRDefault="0089404E" w:rsidP="0089404E">
      <w:pPr>
        <w:ind w:firstLine="708"/>
        <w:jc w:val="both"/>
        <w:rPr>
          <w:bCs/>
          <w:sz w:val="28"/>
          <w:szCs w:val="28"/>
        </w:rPr>
      </w:pPr>
      <w:r>
        <w:rPr>
          <w:bCs/>
          <w:sz w:val="28"/>
          <w:szCs w:val="28"/>
        </w:rPr>
        <w:t>- подрядчиками не исполнены принятые обязательства в установленные сроки (11,2 млн. рублей).</w:t>
      </w:r>
    </w:p>
    <w:p w:rsidR="0089404E" w:rsidRDefault="0089404E" w:rsidP="0089404E">
      <w:pPr>
        <w:ind w:firstLine="709"/>
        <w:jc w:val="both"/>
        <w:rPr>
          <w:sz w:val="28"/>
          <w:szCs w:val="20"/>
        </w:rPr>
      </w:pPr>
      <w:r>
        <w:rPr>
          <w:bCs/>
          <w:sz w:val="28"/>
          <w:szCs w:val="28"/>
        </w:rPr>
        <w:t>Кредиторская задолженность по объектам областной собственности по состоянию на 01.01.2015 года составила 587,2 млн. рублей.</w:t>
      </w:r>
      <w:r w:rsidRPr="009672C5">
        <w:rPr>
          <w:sz w:val="28"/>
          <w:szCs w:val="20"/>
        </w:rPr>
        <w:t xml:space="preserve"> </w:t>
      </w:r>
      <w:r>
        <w:rPr>
          <w:sz w:val="28"/>
          <w:szCs w:val="20"/>
        </w:rPr>
        <w:t>Относительно начала 2014 года кредиторская задолженность сократилась на 382,9 млн. рублей. Наличие кредиторской задолженности на конец отчетного периода обусловлено следующими причинами:</w:t>
      </w:r>
    </w:p>
    <w:p w:rsidR="0089404E" w:rsidRDefault="0089404E" w:rsidP="0089404E">
      <w:pPr>
        <w:ind w:firstLine="709"/>
        <w:jc w:val="both"/>
        <w:rPr>
          <w:sz w:val="28"/>
          <w:szCs w:val="20"/>
        </w:rPr>
      </w:pPr>
      <w:r>
        <w:rPr>
          <w:sz w:val="28"/>
          <w:szCs w:val="20"/>
        </w:rPr>
        <w:t>- основной объем кредиторской задолженности (585,4 млн. рублей) сформирован в соответствии с условиями государственных контрактов на строительство объектов дорожного и коммунального хозяйства, согласно которым сроки выполнения работ установлены не позднее декабря 2014 года, а оплата за выполненные работы должна осуществляться по плану-графику с рассрочкой до 2016 года включительно;</w:t>
      </w:r>
    </w:p>
    <w:p w:rsidR="0089404E" w:rsidRDefault="0089404E" w:rsidP="0089404E">
      <w:pPr>
        <w:ind w:firstLine="709"/>
        <w:jc w:val="both"/>
        <w:rPr>
          <w:sz w:val="28"/>
          <w:szCs w:val="20"/>
        </w:rPr>
      </w:pPr>
      <w:r>
        <w:rPr>
          <w:sz w:val="28"/>
          <w:szCs w:val="20"/>
        </w:rPr>
        <w:t>- кредиторская задолженность в сумме 1,7 млн. рублей по объектам культуры сложилась в</w:t>
      </w:r>
      <w:r w:rsidR="00010F8B">
        <w:rPr>
          <w:sz w:val="28"/>
          <w:szCs w:val="20"/>
        </w:rPr>
        <w:t xml:space="preserve"> </w:t>
      </w:r>
      <w:r>
        <w:rPr>
          <w:sz w:val="28"/>
          <w:szCs w:val="20"/>
        </w:rPr>
        <w:t>следстви</w:t>
      </w:r>
      <w:r w:rsidR="00010F8B">
        <w:rPr>
          <w:sz w:val="28"/>
          <w:szCs w:val="20"/>
        </w:rPr>
        <w:t>и</w:t>
      </w:r>
      <w:r>
        <w:rPr>
          <w:sz w:val="28"/>
          <w:szCs w:val="20"/>
        </w:rPr>
        <w:t xml:space="preserve"> сокращения в 2014 году первоначального объема </w:t>
      </w:r>
      <w:r>
        <w:rPr>
          <w:sz w:val="28"/>
          <w:szCs w:val="20"/>
        </w:rPr>
        <w:lastRenderedPageBreak/>
        <w:t>лимитов бюджетных ассигнований</w:t>
      </w:r>
      <w:r w:rsidR="00010F8B">
        <w:rPr>
          <w:sz w:val="28"/>
          <w:szCs w:val="20"/>
        </w:rPr>
        <w:t>,</w:t>
      </w:r>
      <w:r>
        <w:rPr>
          <w:sz w:val="28"/>
          <w:szCs w:val="20"/>
        </w:rPr>
        <w:t xml:space="preserve"> в связи </w:t>
      </w:r>
      <w:r w:rsidRPr="008F22AD">
        <w:rPr>
          <w:sz w:val="28"/>
          <w:szCs w:val="20"/>
        </w:rPr>
        <w:t>с недостаточной доходной базой областного бюджета.</w:t>
      </w:r>
    </w:p>
    <w:p w:rsidR="0089404E" w:rsidRDefault="0089404E" w:rsidP="0089404E">
      <w:pPr>
        <w:ind w:firstLine="709"/>
        <w:jc w:val="both"/>
        <w:rPr>
          <w:bCs/>
          <w:sz w:val="28"/>
          <w:szCs w:val="28"/>
        </w:rPr>
      </w:pPr>
      <w:r>
        <w:rPr>
          <w:sz w:val="28"/>
          <w:szCs w:val="20"/>
        </w:rPr>
        <w:t>Предусмотренные р</w:t>
      </w:r>
      <w:r w:rsidRPr="001B073F">
        <w:rPr>
          <w:sz w:val="28"/>
          <w:szCs w:val="20"/>
        </w:rPr>
        <w:t>аспоряжением Правительства Астраханской области от 25.03.2015 №84-Пр «О перечне объектов капитальных вложений на 2015 год»</w:t>
      </w:r>
      <w:r>
        <w:rPr>
          <w:sz w:val="28"/>
          <w:szCs w:val="20"/>
        </w:rPr>
        <w:t xml:space="preserve"> лимиты финансирования объектов капитального строительства в части погашения кредиторской задолженности на 2015 год по объектам областной собственности в полном объеме соответствуют фактической потребности, сложившейся на конец отчетного периода. </w:t>
      </w:r>
      <w:r>
        <w:rPr>
          <w:bCs/>
          <w:sz w:val="28"/>
          <w:szCs w:val="28"/>
        </w:rPr>
        <w:t>Объем средств, планируемый в 2015 году на погашение задолженности по муниципальным объектам, обусловлен заявками муниципальных образований и возможностями бюджета Астраханской области.</w:t>
      </w:r>
    </w:p>
    <w:p w:rsidR="00D37BFD" w:rsidRDefault="00D37BFD" w:rsidP="0089404E">
      <w:pPr>
        <w:ind w:firstLine="709"/>
        <w:jc w:val="both"/>
        <w:rPr>
          <w:bCs/>
          <w:sz w:val="28"/>
          <w:szCs w:val="28"/>
        </w:rPr>
      </w:pPr>
      <w:r w:rsidRPr="002F500E">
        <w:rPr>
          <w:snapToGrid w:val="0"/>
          <w:sz w:val="28"/>
          <w:szCs w:val="28"/>
        </w:rPr>
        <w:t>Материалы проверки направлены в Думу Астраханской области и рассмотрены профильным комитетом.</w:t>
      </w:r>
    </w:p>
    <w:p w:rsidR="0089404E" w:rsidRDefault="0089404E" w:rsidP="0089404E">
      <w:pPr>
        <w:ind w:firstLine="708"/>
        <w:jc w:val="both"/>
        <w:outlineLvl w:val="2"/>
        <w:rPr>
          <w:i/>
          <w:snapToGrid w:val="0"/>
          <w:sz w:val="28"/>
          <w:szCs w:val="28"/>
          <w:lang w:eastAsia="x-none"/>
        </w:rPr>
      </w:pPr>
      <w:r w:rsidRPr="003F2465">
        <w:rPr>
          <w:i/>
          <w:snapToGrid w:val="0"/>
          <w:sz w:val="28"/>
          <w:szCs w:val="28"/>
          <w:lang w:eastAsia="x-none"/>
        </w:rPr>
        <w:t>Анализ формирования и исполнения бюджетов сельских поселений Астраханской области в 2014-2015 годах</w:t>
      </w:r>
      <w:r w:rsidRPr="0089404E">
        <w:rPr>
          <w:i/>
          <w:snapToGrid w:val="0"/>
          <w:sz w:val="28"/>
          <w:szCs w:val="28"/>
          <w:lang w:eastAsia="x-none"/>
        </w:rPr>
        <w:t xml:space="preserve"> с учетом изменений, внесенных федеральным законодательством в части их полномочий по решению вопросов местного значения и зачисления налоговых доходов в бюджеты поселений Астраханской области</w:t>
      </w:r>
      <w:r w:rsidRPr="0089404E">
        <w:rPr>
          <w:i/>
          <w:snapToGrid w:val="0"/>
          <w:sz w:val="28"/>
          <w:szCs w:val="28"/>
          <w:lang w:val="x-none" w:eastAsia="x-none"/>
        </w:rPr>
        <w:t>»</w:t>
      </w:r>
      <w:r>
        <w:rPr>
          <w:i/>
          <w:snapToGrid w:val="0"/>
          <w:sz w:val="28"/>
          <w:szCs w:val="28"/>
          <w:lang w:eastAsia="x-none"/>
        </w:rPr>
        <w:t>.</w:t>
      </w:r>
    </w:p>
    <w:p w:rsidR="00DE0681" w:rsidRPr="002F500E" w:rsidRDefault="00DE0681" w:rsidP="0089404E">
      <w:pPr>
        <w:ind w:firstLine="708"/>
        <w:jc w:val="both"/>
        <w:outlineLvl w:val="2"/>
        <w:rPr>
          <w:snapToGrid w:val="0"/>
          <w:sz w:val="28"/>
          <w:szCs w:val="28"/>
          <w:lang w:eastAsia="x-none"/>
        </w:rPr>
      </w:pPr>
      <w:r w:rsidRPr="002F500E">
        <w:rPr>
          <w:snapToGrid w:val="0"/>
          <w:sz w:val="28"/>
          <w:szCs w:val="28"/>
          <w:lang w:eastAsia="x-none"/>
        </w:rPr>
        <w:t>Проведенный анализ показал.</w:t>
      </w:r>
    </w:p>
    <w:p w:rsidR="00A6182D" w:rsidRPr="000654F7" w:rsidRDefault="00A6182D" w:rsidP="00A6182D">
      <w:pPr>
        <w:ind w:firstLine="709"/>
        <w:jc w:val="both"/>
        <w:rPr>
          <w:bCs/>
          <w:sz w:val="28"/>
          <w:szCs w:val="28"/>
        </w:rPr>
      </w:pPr>
      <w:r>
        <w:rPr>
          <w:bCs/>
          <w:sz w:val="28"/>
          <w:szCs w:val="28"/>
        </w:rPr>
        <w:t xml:space="preserve">В результате проведенной реформы федерального законодательства для </w:t>
      </w:r>
      <w:r w:rsidRPr="007821EF">
        <w:rPr>
          <w:bCs/>
          <w:sz w:val="28"/>
          <w:szCs w:val="28"/>
        </w:rPr>
        <w:t xml:space="preserve">сельских поселений </w:t>
      </w:r>
      <w:r>
        <w:rPr>
          <w:bCs/>
          <w:sz w:val="28"/>
          <w:szCs w:val="28"/>
        </w:rPr>
        <w:t xml:space="preserve">были </w:t>
      </w:r>
      <w:r w:rsidRPr="007821EF">
        <w:rPr>
          <w:bCs/>
          <w:sz w:val="28"/>
          <w:szCs w:val="28"/>
        </w:rPr>
        <w:t xml:space="preserve">установлены </w:t>
      </w:r>
      <w:r>
        <w:rPr>
          <w:bCs/>
          <w:sz w:val="28"/>
          <w:szCs w:val="28"/>
        </w:rPr>
        <w:t>вопросы</w:t>
      </w:r>
      <w:r w:rsidRPr="007821EF">
        <w:rPr>
          <w:bCs/>
          <w:sz w:val="28"/>
          <w:szCs w:val="28"/>
        </w:rPr>
        <w:t xml:space="preserve"> местного значения, большинство из которых предполагает </w:t>
      </w:r>
      <w:r>
        <w:rPr>
          <w:bCs/>
          <w:sz w:val="28"/>
          <w:szCs w:val="28"/>
        </w:rPr>
        <w:t>в основном</w:t>
      </w:r>
      <w:r w:rsidRPr="007821EF">
        <w:rPr>
          <w:bCs/>
          <w:sz w:val="28"/>
          <w:szCs w:val="28"/>
        </w:rPr>
        <w:t xml:space="preserve"> организационно-управленче</w:t>
      </w:r>
      <w:r>
        <w:rPr>
          <w:bCs/>
          <w:sz w:val="28"/>
          <w:szCs w:val="28"/>
        </w:rPr>
        <w:t>ские функции (создание условий)</w:t>
      </w:r>
      <w:r w:rsidRPr="007821EF">
        <w:rPr>
          <w:bCs/>
          <w:sz w:val="28"/>
          <w:szCs w:val="28"/>
        </w:rPr>
        <w:t xml:space="preserve">. </w:t>
      </w:r>
      <w:r>
        <w:rPr>
          <w:bCs/>
          <w:sz w:val="28"/>
          <w:szCs w:val="28"/>
        </w:rPr>
        <w:t xml:space="preserve">Решение существовавшей проблемы </w:t>
      </w:r>
      <w:r w:rsidRPr="007821EF">
        <w:rPr>
          <w:bCs/>
          <w:sz w:val="28"/>
          <w:szCs w:val="28"/>
        </w:rPr>
        <w:t xml:space="preserve">перегруженности сельских поселений вопросами местного значения, </w:t>
      </w:r>
      <w:r>
        <w:rPr>
          <w:bCs/>
          <w:sz w:val="28"/>
          <w:szCs w:val="28"/>
        </w:rPr>
        <w:t>произведено</w:t>
      </w:r>
      <w:r w:rsidRPr="007821EF">
        <w:rPr>
          <w:bCs/>
          <w:sz w:val="28"/>
          <w:szCs w:val="28"/>
        </w:rPr>
        <w:t xml:space="preserve"> </w:t>
      </w:r>
      <w:r>
        <w:rPr>
          <w:bCs/>
          <w:sz w:val="28"/>
          <w:szCs w:val="28"/>
        </w:rPr>
        <w:t xml:space="preserve">законодательством </w:t>
      </w:r>
      <w:r w:rsidRPr="007821EF">
        <w:rPr>
          <w:bCs/>
          <w:sz w:val="28"/>
          <w:szCs w:val="28"/>
        </w:rPr>
        <w:t xml:space="preserve">посредством передачи большей </w:t>
      </w:r>
      <w:r>
        <w:rPr>
          <w:bCs/>
          <w:sz w:val="28"/>
          <w:szCs w:val="28"/>
        </w:rPr>
        <w:t xml:space="preserve">их </w:t>
      </w:r>
      <w:r w:rsidRPr="007821EF">
        <w:rPr>
          <w:bCs/>
          <w:sz w:val="28"/>
          <w:szCs w:val="28"/>
        </w:rPr>
        <w:t>части  на районный уровень.</w:t>
      </w:r>
      <w:r>
        <w:rPr>
          <w:bCs/>
          <w:sz w:val="28"/>
          <w:szCs w:val="28"/>
        </w:rPr>
        <w:t xml:space="preserve"> </w:t>
      </w:r>
      <w:r w:rsidRPr="000654F7">
        <w:rPr>
          <w:bCs/>
          <w:sz w:val="28"/>
          <w:szCs w:val="28"/>
        </w:rPr>
        <w:t>Практика реализации произведенной реформы в текущем году показывает, что крайне ограниченные полномочия, остающиеся у сельских поселений,  ставят вопрос о целесообразности содержания их управленческих структур и являются следствием активизации процесса укрупнения сельских поселений.</w:t>
      </w:r>
    </w:p>
    <w:p w:rsidR="00A6182D" w:rsidRDefault="00A6182D" w:rsidP="00A6182D">
      <w:pPr>
        <w:ind w:firstLine="709"/>
        <w:jc w:val="both"/>
        <w:rPr>
          <w:bCs/>
          <w:sz w:val="28"/>
          <w:szCs w:val="28"/>
        </w:rPr>
      </w:pPr>
      <w:r w:rsidRPr="006531F0">
        <w:rPr>
          <w:bCs/>
          <w:sz w:val="28"/>
          <w:szCs w:val="28"/>
        </w:rPr>
        <w:t>Сокращение перечня вопросов местного значения сельских поселений стало основанием для внесения изменений в законодательные акты, определяющие условия формирования доходной части их бюджетов. В целом, по всем сельским поселениям доходы 2015 года сформированы в среднем на уровне 45,3% от общего объема доходов 2014 года, снижение составляет 1</w:t>
      </w:r>
      <w:r w:rsidR="00033A76">
        <w:rPr>
          <w:bCs/>
          <w:sz w:val="28"/>
          <w:szCs w:val="28"/>
        </w:rPr>
        <w:t xml:space="preserve"> </w:t>
      </w:r>
      <w:r w:rsidRPr="006531F0">
        <w:rPr>
          <w:bCs/>
          <w:sz w:val="28"/>
          <w:szCs w:val="28"/>
        </w:rPr>
        <w:t>038,4 млн. рублей.  Налоговые и неналоговые доходы поселений в связи с изменением нормативов их отчислений в среднем снизились на 56,2%. Безвозмездные поступления также сократились в целом по всем сельским поселениям на 53,1%. Данное сокращение в основном обусловлено отсутствием в 2015 году субсидий, передаваемых из бюджета Астраханской области в бюджеты муниципальных районов для предоставления их бюджетам сельских поселений на софинансирование расходов по решению вопросов жилищно-коммунального, дорожного, водного хозяйства, вопросов связанных с переселением граждан из аварийного жилищного фонда, в связи с передачей данных полномочий на уровень муниципальных районов.</w:t>
      </w:r>
    </w:p>
    <w:p w:rsidR="00A6182D" w:rsidRPr="006531F0" w:rsidRDefault="00A6182D" w:rsidP="00A6182D">
      <w:pPr>
        <w:ind w:firstLine="709"/>
        <w:jc w:val="both"/>
        <w:rPr>
          <w:bCs/>
          <w:sz w:val="28"/>
          <w:szCs w:val="28"/>
        </w:rPr>
      </w:pPr>
      <w:r w:rsidRPr="006531F0">
        <w:rPr>
          <w:bCs/>
          <w:sz w:val="28"/>
          <w:szCs w:val="28"/>
        </w:rPr>
        <w:lastRenderedPageBreak/>
        <w:t xml:space="preserve">Сокращение полномочий сельских поселений и сокращение доходной части их бюджетов соответственно отразились на формировании бюджетных расходов. Годовые назначения на </w:t>
      </w:r>
      <w:r>
        <w:rPr>
          <w:bCs/>
          <w:sz w:val="28"/>
          <w:szCs w:val="28"/>
        </w:rPr>
        <w:t>2015</w:t>
      </w:r>
      <w:r w:rsidRPr="006531F0">
        <w:rPr>
          <w:bCs/>
          <w:sz w:val="28"/>
          <w:szCs w:val="28"/>
        </w:rPr>
        <w:t xml:space="preserve"> год снизились относительно 2014 года в среднем на 44,12% или на 620,2 млн. рублей.</w:t>
      </w:r>
    </w:p>
    <w:p w:rsidR="00A6182D" w:rsidRDefault="00A6182D" w:rsidP="00A6182D">
      <w:pPr>
        <w:ind w:firstLine="709"/>
        <w:jc w:val="both"/>
        <w:rPr>
          <w:bCs/>
          <w:sz w:val="28"/>
          <w:szCs w:val="28"/>
        </w:rPr>
      </w:pPr>
      <w:r w:rsidRPr="006531F0">
        <w:rPr>
          <w:bCs/>
          <w:sz w:val="28"/>
          <w:szCs w:val="28"/>
        </w:rPr>
        <w:t>Сведение полномочий в основном до управленческих функций повлияло на структуру расходов, в которой существенно возросла доля фонда оплаты труда с начислениями.  Удельный вес расходов, предусмотренных на оплату труда муниципальных органов управления и муниципальных учреждений, в целом по всем с</w:t>
      </w:r>
      <w:r>
        <w:rPr>
          <w:bCs/>
          <w:sz w:val="28"/>
          <w:szCs w:val="28"/>
        </w:rPr>
        <w:t xml:space="preserve">ельским поселениям увеличился </w:t>
      </w:r>
      <w:r w:rsidRPr="006531F0">
        <w:rPr>
          <w:bCs/>
          <w:sz w:val="28"/>
          <w:szCs w:val="28"/>
        </w:rPr>
        <w:t>в 1,5 раза. По отдельным поселениям доля расходов на оплату труда в общем объеме расходов составляет более 70% и более 80%</w:t>
      </w:r>
      <w:r>
        <w:rPr>
          <w:bCs/>
          <w:sz w:val="28"/>
          <w:szCs w:val="28"/>
        </w:rPr>
        <w:t>.</w:t>
      </w:r>
    </w:p>
    <w:p w:rsidR="00A6182D" w:rsidRPr="0055518A" w:rsidRDefault="00A6182D" w:rsidP="00A6182D">
      <w:pPr>
        <w:ind w:firstLine="709"/>
        <w:jc w:val="both"/>
        <w:rPr>
          <w:bCs/>
          <w:sz w:val="28"/>
          <w:szCs w:val="28"/>
        </w:rPr>
      </w:pPr>
      <w:r w:rsidRPr="00D3313C">
        <w:rPr>
          <w:bCs/>
          <w:sz w:val="28"/>
          <w:szCs w:val="28"/>
        </w:rPr>
        <w:t xml:space="preserve">Анализ исполнения бюджетов сельских поселений по итогам 7 месяцев текущего года показал, что расходы на оплату труда с начислениями по отдельным поселениям на 1 августа 2015 года уже были исполнены на уровне более 70% и даже более 80% от годовых назначений, что свидетельствует о недостаточности предусмотренных ассигнований на данные цели и создает риски невыплаты заработной платы во втором полугодии 2015 года.   </w:t>
      </w:r>
      <w:r>
        <w:rPr>
          <w:bCs/>
          <w:sz w:val="28"/>
          <w:szCs w:val="28"/>
        </w:rPr>
        <w:t>Н</w:t>
      </w:r>
      <w:r w:rsidRPr="0055518A">
        <w:rPr>
          <w:bCs/>
          <w:sz w:val="28"/>
          <w:szCs w:val="28"/>
        </w:rPr>
        <w:t>едостаточность средств на оплату труда обусловлена сокращением доходных источников. В условиях значительного снижения собственных доходов поселений и отсутствия необходимого объема финансовой помощи из бюджетов районов, расходы на оплату труда в бюджетах отдельных сельских поселений были запланированы на 2015 год не в полном объеме. Кроме того, проведение ликвидационных мероприятий и мероприятий по сокращению штатной численности персонала также потребовали дополнительных расходов, которые в бюджетах сельских поселений не предусмотрены.</w:t>
      </w:r>
    </w:p>
    <w:p w:rsidR="00A6182D" w:rsidRPr="006531F0" w:rsidRDefault="00A6182D" w:rsidP="00A6182D">
      <w:pPr>
        <w:ind w:firstLine="709"/>
        <w:jc w:val="both"/>
        <w:rPr>
          <w:bCs/>
          <w:sz w:val="28"/>
          <w:szCs w:val="28"/>
        </w:rPr>
      </w:pPr>
      <w:r w:rsidRPr="006531F0">
        <w:rPr>
          <w:bCs/>
          <w:sz w:val="28"/>
          <w:szCs w:val="28"/>
        </w:rPr>
        <w:t xml:space="preserve">По результатам </w:t>
      </w:r>
      <w:r w:rsidR="00033A76">
        <w:rPr>
          <w:bCs/>
          <w:sz w:val="28"/>
          <w:szCs w:val="28"/>
        </w:rPr>
        <w:t xml:space="preserve"> </w:t>
      </w:r>
      <w:r w:rsidRPr="006531F0">
        <w:rPr>
          <w:bCs/>
          <w:sz w:val="28"/>
          <w:szCs w:val="28"/>
        </w:rPr>
        <w:t xml:space="preserve">7 месяцев </w:t>
      </w:r>
      <w:r>
        <w:rPr>
          <w:bCs/>
          <w:sz w:val="28"/>
          <w:szCs w:val="28"/>
        </w:rPr>
        <w:t>2015</w:t>
      </w:r>
      <w:r w:rsidRPr="006531F0">
        <w:rPr>
          <w:bCs/>
          <w:sz w:val="28"/>
          <w:szCs w:val="28"/>
        </w:rPr>
        <w:t xml:space="preserve"> года финансовые показатели исполнения бюджетов сельских поселений </w:t>
      </w:r>
      <w:r>
        <w:rPr>
          <w:bCs/>
          <w:sz w:val="28"/>
          <w:szCs w:val="28"/>
        </w:rPr>
        <w:t xml:space="preserve">относительно аналогичного периода 2014 года </w:t>
      </w:r>
      <w:r w:rsidRPr="006531F0">
        <w:rPr>
          <w:bCs/>
          <w:sz w:val="28"/>
          <w:szCs w:val="28"/>
        </w:rPr>
        <w:t>ухудшились, количество исполненных с профицитом бюджетов снизилось в 1,8 раза, количество дефицитных бюджетов возросло в 2,7 раза. На увеличение объема дефицита повлияло увеличение кассовых разрывов, возникших в ходе исполнения бюджетов 2015 года в следствии низкого уровня поступления доходов по отдельным поселениям.</w:t>
      </w:r>
    </w:p>
    <w:p w:rsidR="00A6182D" w:rsidRDefault="00A6182D" w:rsidP="00A6182D">
      <w:pPr>
        <w:ind w:firstLine="709"/>
        <w:jc w:val="both"/>
        <w:rPr>
          <w:bCs/>
          <w:sz w:val="28"/>
          <w:szCs w:val="28"/>
        </w:rPr>
      </w:pPr>
      <w:r w:rsidRPr="00787069">
        <w:rPr>
          <w:bCs/>
          <w:sz w:val="28"/>
          <w:szCs w:val="28"/>
        </w:rPr>
        <w:t>Источниками финансирования дефицита бюджетов сельских поселений являются переходящие с 2014 года остатки средств на счетах учета и кредиты, в основном предоставленные из бюджетов районов, а также полученные от коммерческих организаций. Учитывая низкий уровень доходов сельских поселений в 2015 году, использование в качестве источников финансирования дефицита бюджета такой инструмент как кредитование может создавать риски невозврата заемных средств.</w:t>
      </w:r>
    </w:p>
    <w:p w:rsidR="003F2465" w:rsidRPr="00787069" w:rsidRDefault="003F2465" w:rsidP="00A6182D">
      <w:pPr>
        <w:ind w:firstLine="709"/>
        <w:jc w:val="both"/>
        <w:rPr>
          <w:bCs/>
          <w:sz w:val="28"/>
          <w:szCs w:val="28"/>
        </w:rPr>
      </w:pPr>
      <w:r w:rsidRPr="002F500E">
        <w:rPr>
          <w:snapToGrid w:val="0"/>
          <w:sz w:val="28"/>
          <w:szCs w:val="28"/>
        </w:rPr>
        <w:t>Материалы проверки направлены в Думу Астраханской области и рассмотрены профильным комитетом</w:t>
      </w:r>
    </w:p>
    <w:p w:rsidR="00A6182D" w:rsidRPr="002F500E" w:rsidRDefault="00A6182D" w:rsidP="0089404E">
      <w:pPr>
        <w:ind w:firstLine="708"/>
        <w:jc w:val="both"/>
        <w:outlineLvl w:val="2"/>
        <w:rPr>
          <w:snapToGrid w:val="0"/>
          <w:sz w:val="16"/>
          <w:szCs w:val="16"/>
          <w:lang w:eastAsia="x-none"/>
        </w:rPr>
      </w:pPr>
    </w:p>
    <w:p w:rsidR="005F1B3F" w:rsidRPr="002F500E" w:rsidRDefault="00371070" w:rsidP="009A39BB">
      <w:pPr>
        <w:jc w:val="both"/>
        <w:rPr>
          <w:b/>
          <w:sz w:val="28"/>
          <w:szCs w:val="28"/>
        </w:rPr>
      </w:pPr>
      <w:r w:rsidRPr="002F500E">
        <w:rPr>
          <w:b/>
          <w:sz w:val="28"/>
          <w:szCs w:val="28"/>
        </w:rPr>
        <w:t>3.</w:t>
      </w:r>
      <w:r w:rsidR="00974E07" w:rsidRPr="002F500E">
        <w:rPr>
          <w:b/>
          <w:sz w:val="28"/>
          <w:szCs w:val="28"/>
        </w:rPr>
        <w:t>6</w:t>
      </w:r>
      <w:r w:rsidR="005F1B3F" w:rsidRPr="002F500E">
        <w:rPr>
          <w:b/>
          <w:sz w:val="28"/>
          <w:szCs w:val="28"/>
        </w:rPr>
        <w:t>. Проведение мониторингов.</w:t>
      </w:r>
    </w:p>
    <w:p w:rsidR="00A6158F" w:rsidRPr="002F500E" w:rsidRDefault="00371070" w:rsidP="00407BEC">
      <w:pPr>
        <w:ind w:firstLine="708"/>
        <w:jc w:val="both"/>
        <w:rPr>
          <w:sz w:val="28"/>
          <w:szCs w:val="28"/>
        </w:rPr>
      </w:pPr>
      <w:r w:rsidRPr="002F500E">
        <w:rPr>
          <w:sz w:val="28"/>
          <w:szCs w:val="28"/>
        </w:rPr>
        <w:t>Во исполнение</w:t>
      </w:r>
      <w:r w:rsidR="005F1B3F" w:rsidRPr="002F500E">
        <w:rPr>
          <w:sz w:val="28"/>
          <w:szCs w:val="28"/>
        </w:rPr>
        <w:t xml:space="preserve"> возложенных на палату полномочий </w:t>
      </w:r>
      <w:r w:rsidR="00A6158F" w:rsidRPr="002F500E">
        <w:rPr>
          <w:sz w:val="28"/>
          <w:szCs w:val="28"/>
        </w:rPr>
        <w:t xml:space="preserve">в отчетном периоде </w:t>
      </w:r>
      <w:r w:rsidR="00EA2B54" w:rsidRPr="002F500E">
        <w:rPr>
          <w:sz w:val="28"/>
          <w:szCs w:val="28"/>
        </w:rPr>
        <w:t xml:space="preserve">на регулярной основе </w:t>
      </w:r>
      <w:r w:rsidR="00A6158F" w:rsidRPr="002F500E">
        <w:rPr>
          <w:sz w:val="28"/>
          <w:szCs w:val="28"/>
        </w:rPr>
        <w:t>осуществлялись следующие виды мониторинга:</w:t>
      </w:r>
    </w:p>
    <w:p w:rsidR="00A6158F" w:rsidRPr="002F500E" w:rsidRDefault="00EA705E" w:rsidP="00407BEC">
      <w:pPr>
        <w:ind w:firstLine="708"/>
        <w:jc w:val="both"/>
        <w:rPr>
          <w:sz w:val="28"/>
          <w:szCs w:val="28"/>
        </w:rPr>
      </w:pPr>
      <w:r>
        <w:rPr>
          <w:sz w:val="28"/>
          <w:szCs w:val="28"/>
        </w:rPr>
        <w:lastRenderedPageBreak/>
        <w:t xml:space="preserve">- </w:t>
      </w:r>
      <w:r w:rsidR="00A6158F" w:rsidRPr="002F500E">
        <w:rPr>
          <w:sz w:val="28"/>
          <w:szCs w:val="28"/>
        </w:rPr>
        <w:t>мониторинг доходов областного бюджета;</w:t>
      </w:r>
    </w:p>
    <w:p w:rsidR="00A6158F" w:rsidRPr="002F500E" w:rsidRDefault="00EA705E" w:rsidP="00407BEC">
      <w:pPr>
        <w:ind w:firstLine="708"/>
        <w:jc w:val="both"/>
        <w:rPr>
          <w:sz w:val="28"/>
          <w:szCs w:val="28"/>
        </w:rPr>
      </w:pPr>
      <w:r>
        <w:rPr>
          <w:sz w:val="28"/>
          <w:szCs w:val="28"/>
        </w:rPr>
        <w:t xml:space="preserve">- </w:t>
      </w:r>
      <w:r w:rsidR="00A6158F" w:rsidRPr="002F500E">
        <w:rPr>
          <w:sz w:val="28"/>
          <w:szCs w:val="28"/>
        </w:rPr>
        <w:t>мониторинг долговых обязательств</w:t>
      </w:r>
      <w:r w:rsidR="00F64DBB" w:rsidRPr="002F500E">
        <w:rPr>
          <w:sz w:val="28"/>
          <w:szCs w:val="28"/>
        </w:rPr>
        <w:t xml:space="preserve"> Астраханской области, предоставления и погашения бюджетных кредитов;</w:t>
      </w:r>
    </w:p>
    <w:p w:rsidR="00F64DBB" w:rsidRPr="002F500E" w:rsidRDefault="00EA705E" w:rsidP="00407BEC">
      <w:pPr>
        <w:ind w:firstLine="708"/>
        <w:jc w:val="both"/>
        <w:rPr>
          <w:sz w:val="28"/>
          <w:szCs w:val="28"/>
        </w:rPr>
      </w:pPr>
      <w:r>
        <w:rPr>
          <w:sz w:val="28"/>
          <w:szCs w:val="28"/>
        </w:rPr>
        <w:t xml:space="preserve">- </w:t>
      </w:r>
      <w:r w:rsidR="00F64DBB" w:rsidRPr="002F500E">
        <w:rPr>
          <w:sz w:val="28"/>
          <w:szCs w:val="28"/>
        </w:rPr>
        <w:t>мониторинг оперативной информации по кассовым поступлениям и выплатам из бюджета Астраханской области, предоставляемой в палату УФК Астраханской области на основании Соглашения от 16.02.2012 года.</w:t>
      </w:r>
    </w:p>
    <w:p w:rsidR="00C630AF" w:rsidRPr="002F500E" w:rsidRDefault="00C630AF" w:rsidP="00C630AF">
      <w:pPr>
        <w:ind w:firstLine="708"/>
        <w:jc w:val="both"/>
        <w:rPr>
          <w:b/>
          <w:sz w:val="16"/>
          <w:szCs w:val="16"/>
          <w:highlight w:val="darkCyan"/>
        </w:rPr>
      </w:pPr>
    </w:p>
    <w:p w:rsidR="00E16D2C" w:rsidRPr="00C932CF" w:rsidRDefault="00974E07" w:rsidP="00E16D2C">
      <w:pPr>
        <w:jc w:val="both"/>
        <w:rPr>
          <w:b/>
          <w:sz w:val="28"/>
          <w:szCs w:val="28"/>
        </w:rPr>
      </w:pPr>
      <w:r w:rsidRPr="00C932CF">
        <w:rPr>
          <w:b/>
          <w:sz w:val="28"/>
          <w:szCs w:val="28"/>
        </w:rPr>
        <w:t>4</w:t>
      </w:r>
      <w:r w:rsidR="00E16D2C" w:rsidRPr="00C932CF">
        <w:rPr>
          <w:b/>
          <w:sz w:val="28"/>
          <w:szCs w:val="28"/>
        </w:rPr>
        <w:t>. Обеспечение доступа к информации о деятельности Контрольно-счетной палаты.</w:t>
      </w:r>
    </w:p>
    <w:p w:rsidR="00E16D2C" w:rsidRPr="00C932CF" w:rsidRDefault="00E16D2C" w:rsidP="00E16D2C">
      <w:pPr>
        <w:jc w:val="both"/>
        <w:rPr>
          <w:sz w:val="16"/>
          <w:szCs w:val="16"/>
        </w:rPr>
      </w:pPr>
    </w:p>
    <w:p w:rsidR="007C4BAA" w:rsidRPr="00C932CF" w:rsidRDefault="003F7D62" w:rsidP="00C932CF">
      <w:pPr>
        <w:jc w:val="both"/>
        <w:rPr>
          <w:sz w:val="28"/>
          <w:szCs w:val="28"/>
        </w:rPr>
      </w:pPr>
      <w:r w:rsidRPr="00C932CF">
        <w:rPr>
          <w:sz w:val="28"/>
          <w:szCs w:val="28"/>
        </w:rPr>
        <w:tab/>
        <w:t>Требование об обеспечении доступа к информации о деятельности Контрольно-счетной палаты установлено статьей 21 Закона о КСП</w:t>
      </w:r>
      <w:r w:rsidR="00D351A1" w:rsidRPr="00C932CF">
        <w:rPr>
          <w:sz w:val="28"/>
          <w:szCs w:val="28"/>
        </w:rPr>
        <w:t xml:space="preserve">. Во исполнение указанного требования </w:t>
      </w:r>
      <w:r w:rsidR="00EB142D" w:rsidRPr="00C932CF">
        <w:rPr>
          <w:sz w:val="28"/>
          <w:szCs w:val="28"/>
        </w:rPr>
        <w:t xml:space="preserve"> палата регулярно размещает на своем сайте в информационно-телекоммуникационной сети Интернет информацию о проведенных контрольных и экспертно-аналитических мероприятиях. Данная информация содержит сведения о проверенных объектах, объемах проверенных средств, выявленных нарушениях и о мерах, принятых по их устранению. </w:t>
      </w:r>
      <w:r w:rsidR="00EB142D" w:rsidRPr="00C932CF">
        <w:rPr>
          <w:sz w:val="28"/>
          <w:szCs w:val="28"/>
        </w:rPr>
        <w:tab/>
      </w:r>
    </w:p>
    <w:p w:rsidR="00966E3A" w:rsidRPr="00C932CF" w:rsidRDefault="00D351A1" w:rsidP="00D351A1">
      <w:pPr>
        <w:autoSpaceDE w:val="0"/>
        <w:autoSpaceDN w:val="0"/>
        <w:adjustRightInd w:val="0"/>
        <w:ind w:firstLine="540"/>
        <w:jc w:val="both"/>
        <w:rPr>
          <w:sz w:val="28"/>
          <w:szCs w:val="28"/>
        </w:rPr>
      </w:pPr>
      <w:r w:rsidRPr="00C932CF">
        <w:rPr>
          <w:sz w:val="28"/>
          <w:szCs w:val="28"/>
        </w:rPr>
        <w:t>Доступ к инфор</w:t>
      </w:r>
      <w:r w:rsidR="00A315C6" w:rsidRPr="00C932CF">
        <w:rPr>
          <w:sz w:val="28"/>
          <w:szCs w:val="28"/>
        </w:rPr>
        <w:t>мации о деятельности палаты так</w:t>
      </w:r>
      <w:r w:rsidRPr="00C932CF">
        <w:rPr>
          <w:sz w:val="28"/>
          <w:szCs w:val="28"/>
        </w:rPr>
        <w:t>же обеспечен путем публикации соответствующих матер</w:t>
      </w:r>
      <w:r w:rsidR="00735969" w:rsidRPr="00C932CF">
        <w:rPr>
          <w:sz w:val="28"/>
          <w:szCs w:val="28"/>
        </w:rPr>
        <w:t>иалов в Информационном бюллетене</w:t>
      </w:r>
      <w:r w:rsidRPr="00C932CF">
        <w:rPr>
          <w:sz w:val="28"/>
          <w:szCs w:val="28"/>
        </w:rPr>
        <w:t xml:space="preserve"> Контрольно-счетной палаты. В отчетном периоде выпущено </w:t>
      </w:r>
      <w:r w:rsidR="00C932CF" w:rsidRPr="00C932CF">
        <w:rPr>
          <w:sz w:val="28"/>
          <w:szCs w:val="28"/>
        </w:rPr>
        <w:t>два</w:t>
      </w:r>
      <w:r w:rsidRPr="00C932CF">
        <w:rPr>
          <w:sz w:val="28"/>
          <w:szCs w:val="28"/>
        </w:rPr>
        <w:t xml:space="preserve"> номера бюллетеня, в которых опубликованы заключения палаты </w:t>
      </w:r>
      <w:r w:rsidR="00BB1496" w:rsidRPr="00C932CF">
        <w:rPr>
          <w:sz w:val="28"/>
          <w:szCs w:val="28"/>
        </w:rPr>
        <w:t>на законопроекты</w:t>
      </w:r>
      <w:r w:rsidR="00607763" w:rsidRPr="00C932CF">
        <w:rPr>
          <w:sz w:val="28"/>
          <w:szCs w:val="28"/>
        </w:rPr>
        <w:t>,</w:t>
      </w:r>
      <w:r w:rsidR="00BB1496" w:rsidRPr="00C932CF">
        <w:rPr>
          <w:sz w:val="28"/>
          <w:szCs w:val="28"/>
        </w:rPr>
        <w:t xml:space="preserve"> </w:t>
      </w:r>
      <w:r w:rsidR="00966E3A" w:rsidRPr="00C932CF">
        <w:rPr>
          <w:sz w:val="28"/>
          <w:szCs w:val="28"/>
        </w:rPr>
        <w:t xml:space="preserve">материалы </w:t>
      </w:r>
      <w:r w:rsidR="00607763" w:rsidRPr="00C932CF">
        <w:rPr>
          <w:sz w:val="28"/>
          <w:szCs w:val="28"/>
        </w:rPr>
        <w:t>проверок и аналитических</w:t>
      </w:r>
      <w:r w:rsidR="00966E3A" w:rsidRPr="00C932CF">
        <w:rPr>
          <w:sz w:val="28"/>
          <w:szCs w:val="28"/>
        </w:rPr>
        <w:t xml:space="preserve"> мероприяти</w:t>
      </w:r>
      <w:r w:rsidR="00607763" w:rsidRPr="00C932CF">
        <w:rPr>
          <w:sz w:val="28"/>
          <w:szCs w:val="28"/>
        </w:rPr>
        <w:t>й</w:t>
      </w:r>
      <w:r w:rsidR="001700DA" w:rsidRPr="00C932CF">
        <w:rPr>
          <w:sz w:val="28"/>
          <w:szCs w:val="28"/>
        </w:rPr>
        <w:t>, отчет о деятельности палаты</w:t>
      </w:r>
      <w:r w:rsidR="00607763" w:rsidRPr="00C932CF">
        <w:rPr>
          <w:sz w:val="28"/>
          <w:szCs w:val="28"/>
        </w:rPr>
        <w:t>.</w:t>
      </w:r>
      <w:r w:rsidR="00966E3A" w:rsidRPr="00C932CF">
        <w:rPr>
          <w:sz w:val="28"/>
          <w:szCs w:val="28"/>
        </w:rPr>
        <w:t xml:space="preserve"> </w:t>
      </w:r>
    </w:p>
    <w:p w:rsidR="00966E3A" w:rsidRPr="00772FA0" w:rsidRDefault="00966E3A" w:rsidP="00966E3A">
      <w:pPr>
        <w:autoSpaceDE w:val="0"/>
        <w:autoSpaceDN w:val="0"/>
        <w:adjustRightInd w:val="0"/>
        <w:jc w:val="both"/>
        <w:rPr>
          <w:sz w:val="16"/>
          <w:szCs w:val="16"/>
          <w:highlight w:val="lightGray"/>
        </w:rPr>
      </w:pPr>
    </w:p>
    <w:p w:rsidR="00966E3A" w:rsidRPr="00C932CF" w:rsidRDefault="00974E07" w:rsidP="00966E3A">
      <w:pPr>
        <w:autoSpaceDE w:val="0"/>
        <w:autoSpaceDN w:val="0"/>
        <w:adjustRightInd w:val="0"/>
        <w:jc w:val="both"/>
        <w:rPr>
          <w:b/>
          <w:sz w:val="28"/>
          <w:szCs w:val="28"/>
        </w:rPr>
      </w:pPr>
      <w:r w:rsidRPr="00C932CF">
        <w:rPr>
          <w:b/>
          <w:sz w:val="28"/>
          <w:szCs w:val="28"/>
        </w:rPr>
        <w:t>5</w:t>
      </w:r>
      <w:r w:rsidR="00266EFA" w:rsidRPr="00C932CF">
        <w:rPr>
          <w:b/>
          <w:sz w:val="28"/>
          <w:szCs w:val="28"/>
        </w:rPr>
        <w:t>. Выводы и задачи на 201</w:t>
      </w:r>
      <w:r w:rsidR="00AB798E">
        <w:rPr>
          <w:b/>
          <w:sz w:val="28"/>
          <w:szCs w:val="28"/>
        </w:rPr>
        <w:t>6</w:t>
      </w:r>
      <w:r w:rsidR="00966E3A" w:rsidRPr="00C932CF">
        <w:rPr>
          <w:b/>
          <w:sz w:val="28"/>
          <w:szCs w:val="28"/>
        </w:rPr>
        <w:t xml:space="preserve"> год.</w:t>
      </w:r>
    </w:p>
    <w:p w:rsidR="009A5383" w:rsidRPr="00772FA0" w:rsidRDefault="009A5383" w:rsidP="00966E3A">
      <w:pPr>
        <w:autoSpaceDE w:val="0"/>
        <w:autoSpaceDN w:val="0"/>
        <w:adjustRightInd w:val="0"/>
        <w:jc w:val="both"/>
        <w:rPr>
          <w:sz w:val="16"/>
          <w:szCs w:val="16"/>
          <w:highlight w:val="lightGray"/>
        </w:rPr>
      </w:pPr>
    </w:p>
    <w:p w:rsidR="00AB798E" w:rsidRDefault="00C932CF" w:rsidP="00966E3A">
      <w:pPr>
        <w:autoSpaceDE w:val="0"/>
        <w:autoSpaceDN w:val="0"/>
        <w:adjustRightInd w:val="0"/>
        <w:jc w:val="both"/>
        <w:rPr>
          <w:sz w:val="28"/>
          <w:szCs w:val="28"/>
        </w:rPr>
      </w:pPr>
      <w:r w:rsidRPr="00C932CF">
        <w:rPr>
          <w:sz w:val="28"/>
          <w:szCs w:val="28"/>
        </w:rPr>
        <w:tab/>
      </w:r>
      <w:r w:rsidR="00AB798E">
        <w:rPr>
          <w:sz w:val="28"/>
          <w:szCs w:val="28"/>
        </w:rPr>
        <w:t>В соответствии с вышеизложенным</w:t>
      </w:r>
      <w:r w:rsidR="00AB798E" w:rsidRPr="00AB798E">
        <w:rPr>
          <w:sz w:val="28"/>
          <w:szCs w:val="28"/>
        </w:rPr>
        <w:t xml:space="preserve"> считаем необходимым отметить, что утвержденный н</w:t>
      </w:r>
      <w:r w:rsidR="00AB798E">
        <w:rPr>
          <w:sz w:val="28"/>
          <w:szCs w:val="28"/>
        </w:rPr>
        <w:t>а 2015</w:t>
      </w:r>
      <w:r w:rsidR="00AB798E" w:rsidRPr="00AB798E">
        <w:rPr>
          <w:sz w:val="28"/>
          <w:szCs w:val="28"/>
        </w:rPr>
        <w:t xml:space="preserve"> год план работы </w:t>
      </w:r>
      <w:r w:rsidR="00AB798E">
        <w:rPr>
          <w:sz w:val="28"/>
          <w:szCs w:val="28"/>
        </w:rPr>
        <w:t xml:space="preserve">с учетом дополнений и изменений к нему </w:t>
      </w:r>
      <w:r w:rsidR="00AB798E" w:rsidRPr="00AB798E">
        <w:rPr>
          <w:sz w:val="28"/>
          <w:szCs w:val="28"/>
        </w:rPr>
        <w:t xml:space="preserve">выполнен в полном объеме, реализация основных полномочий, возложенных на палату Законом о КСП, обеспечена. </w:t>
      </w:r>
    </w:p>
    <w:p w:rsidR="00FD5221" w:rsidRPr="00C932CF" w:rsidRDefault="00C932CF" w:rsidP="00AB798E">
      <w:pPr>
        <w:autoSpaceDE w:val="0"/>
        <w:autoSpaceDN w:val="0"/>
        <w:adjustRightInd w:val="0"/>
        <w:ind w:firstLine="708"/>
        <w:jc w:val="both"/>
        <w:rPr>
          <w:sz w:val="28"/>
          <w:szCs w:val="28"/>
        </w:rPr>
      </w:pPr>
      <w:r w:rsidRPr="00C932CF">
        <w:rPr>
          <w:sz w:val="28"/>
          <w:szCs w:val="28"/>
        </w:rPr>
        <w:t>31 декабря 2015</w:t>
      </w:r>
      <w:r w:rsidR="00886E70" w:rsidRPr="00C932CF">
        <w:rPr>
          <w:sz w:val="28"/>
          <w:szCs w:val="28"/>
        </w:rPr>
        <w:t xml:space="preserve"> года </w:t>
      </w:r>
      <w:r w:rsidR="00B37A8A" w:rsidRPr="00C932CF">
        <w:rPr>
          <w:sz w:val="28"/>
          <w:szCs w:val="28"/>
        </w:rPr>
        <w:t>утвержден план работы К</w:t>
      </w:r>
      <w:r w:rsidRPr="00C932CF">
        <w:rPr>
          <w:sz w:val="28"/>
          <w:szCs w:val="28"/>
        </w:rPr>
        <w:t>онтрольно-счетной палаты на 2016</w:t>
      </w:r>
      <w:r w:rsidR="00B37A8A" w:rsidRPr="00C932CF">
        <w:rPr>
          <w:sz w:val="28"/>
          <w:szCs w:val="28"/>
        </w:rPr>
        <w:t xml:space="preserve"> год. Мероприятия контрольной деятельности сформированы по всем основным направлениям деятельности палаты и включают: аудит в сфере закупок, </w:t>
      </w:r>
      <w:r w:rsidR="00FD5221" w:rsidRPr="00C932CF">
        <w:rPr>
          <w:sz w:val="28"/>
          <w:szCs w:val="28"/>
        </w:rPr>
        <w:t>внешнюю проверку годового отчета об исполнении бюджета, контроль исполнения расходов, аудит эффективности использования государственных средств, контроль за соблюдением  установленного порядка управления и распоряжения имуществом, находящимся в собственности Астрахан</w:t>
      </w:r>
      <w:r w:rsidR="00794E6E" w:rsidRPr="00C932CF">
        <w:rPr>
          <w:sz w:val="28"/>
          <w:szCs w:val="28"/>
        </w:rPr>
        <w:t>ской области, оценку</w:t>
      </w:r>
      <w:r w:rsidR="00FD5221" w:rsidRPr="00C932CF">
        <w:rPr>
          <w:sz w:val="28"/>
          <w:szCs w:val="28"/>
        </w:rPr>
        <w:t xml:space="preserve"> эффективности предоставления налоговых льгот и преимуществ, бюджетных кредитов за счет средств бюджета Астраханской области. </w:t>
      </w:r>
    </w:p>
    <w:p w:rsidR="00C932CF" w:rsidRPr="00C932CF" w:rsidRDefault="00FD5221" w:rsidP="00BC7D81">
      <w:pPr>
        <w:autoSpaceDE w:val="0"/>
        <w:autoSpaceDN w:val="0"/>
        <w:adjustRightInd w:val="0"/>
        <w:ind w:firstLine="708"/>
        <w:jc w:val="both"/>
        <w:rPr>
          <w:sz w:val="28"/>
          <w:szCs w:val="28"/>
        </w:rPr>
      </w:pPr>
      <w:r w:rsidRPr="00C932CF">
        <w:rPr>
          <w:sz w:val="28"/>
          <w:szCs w:val="28"/>
        </w:rPr>
        <w:t xml:space="preserve">Тематические проверки предусмотрены в соответствии с поручением Думы Астраханской области. </w:t>
      </w:r>
      <w:r w:rsidR="00C932CF" w:rsidRPr="00C932CF">
        <w:rPr>
          <w:sz w:val="28"/>
          <w:szCs w:val="28"/>
        </w:rPr>
        <w:t>В текущем году предполагается значительно увели</w:t>
      </w:r>
      <w:r w:rsidR="00C932CF">
        <w:rPr>
          <w:sz w:val="28"/>
          <w:szCs w:val="28"/>
        </w:rPr>
        <w:t>чить</w:t>
      </w:r>
      <w:r w:rsidR="00C932CF" w:rsidRPr="00C932CF">
        <w:rPr>
          <w:sz w:val="28"/>
          <w:szCs w:val="28"/>
        </w:rPr>
        <w:t xml:space="preserve"> объем аналитической работы, основная часть которой также запланирована на основании поручений Думы. Будет продолжено развитие  деятельности палаты по проведению аудитов эффективности государственных средств. В плане на 2016 год проведение аудита эффективности использования бюджетных средств, направленных на государственную поддержку сельскохозяйственных производителей Астраханской области в 2012-2014 годах и аудит государ</w:t>
      </w:r>
      <w:r w:rsidR="00C932CF" w:rsidRPr="00C932CF">
        <w:rPr>
          <w:sz w:val="28"/>
          <w:szCs w:val="28"/>
        </w:rPr>
        <w:lastRenderedPageBreak/>
        <w:t>ственной системы социальной помощи (поддержки) населению Астраханской области в 2014-2015 годах и истекшем периоде 2016 года.</w:t>
      </w:r>
    </w:p>
    <w:p w:rsidR="00AB798E" w:rsidRPr="00AB798E" w:rsidRDefault="00AB798E" w:rsidP="00AB798E">
      <w:pPr>
        <w:autoSpaceDE w:val="0"/>
        <w:autoSpaceDN w:val="0"/>
        <w:adjustRightInd w:val="0"/>
        <w:ind w:firstLine="708"/>
        <w:jc w:val="both"/>
        <w:rPr>
          <w:sz w:val="28"/>
          <w:szCs w:val="28"/>
        </w:rPr>
      </w:pPr>
      <w:r w:rsidRPr="00AB798E">
        <w:rPr>
          <w:sz w:val="28"/>
          <w:szCs w:val="28"/>
        </w:rPr>
        <w:t>В настоящее время комиссией по правовому обеспечению Совета контрольно-счетных органов при Счетной палате Российской Федерации подготовлены предложения по внесению изменений в Закон 6-ФЗ, определяющий основные принципы организации и деятельности контрольно-счетных органов субъектов РФ и муниципальных образований. Данные предложения будут внесены Счетной палатой Российской Федерации в Государственную Думу Федерального Собрания Российской Феде</w:t>
      </w:r>
      <w:r>
        <w:rPr>
          <w:sz w:val="28"/>
          <w:szCs w:val="28"/>
        </w:rPr>
        <w:t>рации и уже в текущем 2016</w:t>
      </w:r>
      <w:r w:rsidRPr="00AB798E">
        <w:rPr>
          <w:sz w:val="28"/>
          <w:szCs w:val="28"/>
        </w:rPr>
        <w:t xml:space="preserve"> году нам предстоит совместная с Думой Астраханской области работа по приведению в соответствие областного законодательства, определяющего основы деятельности Контрольно-счетной палаты Астраханской области. </w:t>
      </w:r>
    </w:p>
    <w:p w:rsidR="00742B63" w:rsidRDefault="00742B63" w:rsidP="00966E3A">
      <w:pPr>
        <w:autoSpaceDE w:val="0"/>
        <w:autoSpaceDN w:val="0"/>
        <w:adjustRightInd w:val="0"/>
        <w:jc w:val="both"/>
        <w:rPr>
          <w:sz w:val="28"/>
          <w:szCs w:val="28"/>
        </w:rPr>
      </w:pPr>
      <w:r w:rsidRPr="00C932CF">
        <w:rPr>
          <w:sz w:val="28"/>
          <w:szCs w:val="28"/>
        </w:rPr>
        <w:tab/>
        <w:t xml:space="preserve">Кроме того будет продолжена работа по разработке и внедрению стандартов по основным направлениям деятельности и </w:t>
      </w:r>
      <w:r w:rsidR="00EE3F76">
        <w:rPr>
          <w:sz w:val="28"/>
          <w:szCs w:val="28"/>
        </w:rPr>
        <w:t xml:space="preserve">работа </w:t>
      </w:r>
      <w:r w:rsidRPr="00C932CF">
        <w:rPr>
          <w:sz w:val="28"/>
          <w:szCs w:val="28"/>
        </w:rPr>
        <w:t>по взаимодействию с контрольно-счетными органами муниципальных образований.</w:t>
      </w:r>
      <w:r w:rsidRPr="00742B63">
        <w:rPr>
          <w:sz w:val="28"/>
          <w:szCs w:val="28"/>
        </w:rPr>
        <w:t xml:space="preserve">  </w:t>
      </w:r>
    </w:p>
    <w:p w:rsidR="009A5383" w:rsidRDefault="009A5383" w:rsidP="00966E3A">
      <w:pPr>
        <w:autoSpaceDE w:val="0"/>
        <w:autoSpaceDN w:val="0"/>
        <w:adjustRightInd w:val="0"/>
        <w:jc w:val="both"/>
        <w:rPr>
          <w:sz w:val="28"/>
          <w:szCs w:val="28"/>
        </w:rPr>
      </w:pPr>
    </w:p>
    <w:sectPr w:rsidR="009A5383" w:rsidSect="00713E27">
      <w:headerReference w:type="even" r:id="rId8"/>
      <w:headerReference w:type="default" r:id="rId9"/>
      <w:footerReference w:type="even" r:id="rId10"/>
      <w:footerReference w:type="default" r:id="rId11"/>
      <w:headerReference w:type="first" r:id="rId12"/>
      <w:footerReference w:type="first" r:id="rId13"/>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F53" w:rsidRDefault="00215F53">
      <w:r>
        <w:separator/>
      </w:r>
    </w:p>
  </w:endnote>
  <w:endnote w:type="continuationSeparator" w:id="0">
    <w:p w:rsidR="00215F53" w:rsidRDefault="0021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T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01D" w:rsidRDefault="00D0701D">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01D" w:rsidRDefault="00D0701D">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01D" w:rsidRDefault="00D0701D">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F53" w:rsidRDefault="00215F53">
      <w:r>
        <w:separator/>
      </w:r>
    </w:p>
  </w:footnote>
  <w:footnote w:type="continuationSeparator" w:id="0">
    <w:p w:rsidR="00215F53" w:rsidRDefault="00215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01D" w:rsidRDefault="00D0701D" w:rsidP="00383BA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D0701D" w:rsidRDefault="00D0701D" w:rsidP="00194F39">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01D" w:rsidRDefault="00D0701D" w:rsidP="00383BA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FA292B">
      <w:rPr>
        <w:rStyle w:val="a4"/>
        <w:noProof/>
      </w:rPr>
      <w:t>2</w:t>
    </w:r>
    <w:r>
      <w:rPr>
        <w:rStyle w:val="a4"/>
      </w:rPr>
      <w:fldChar w:fldCharType="end"/>
    </w:r>
  </w:p>
  <w:p w:rsidR="00D0701D" w:rsidRDefault="00D0701D" w:rsidP="00194F39">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01D" w:rsidRDefault="00D0701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5884"/>
    <w:multiLevelType w:val="hybridMultilevel"/>
    <w:tmpl w:val="F6DA9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830FDF"/>
    <w:multiLevelType w:val="hybridMultilevel"/>
    <w:tmpl w:val="39B098F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 w15:restartNumberingAfterBreak="0">
    <w:nsid w:val="2AB64154"/>
    <w:multiLevelType w:val="multilevel"/>
    <w:tmpl w:val="498E3FD8"/>
    <w:lvl w:ilvl="0">
      <w:start w:val="5"/>
      <w:numFmt w:val="decimal"/>
      <w:lvlText w:val="%1"/>
      <w:lvlJc w:val="left"/>
      <w:pPr>
        <w:ind w:left="375" w:hanging="375"/>
      </w:pPr>
      <w:rPr>
        <w:rFonts w:hint="default"/>
      </w:rPr>
    </w:lvl>
    <w:lvl w:ilvl="1">
      <w:start w:val="1"/>
      <w:numFmt w:val="decimal"/>
      <w:lvlText w:val="%1.%2"/>
      <w:lvlJc w:val="left"/>
      <w:pPr>
        <w:ind w:left="801" w:hanging="375"/>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15:restartNumberingAfterBreak="0">
    <w:nsid w:val="34ED1D04"/>
    <w:multiLevelType w:val="multilevel"/>
    <w:tmpl w:val="738AEB62"/>
    <w:lvl w:ilvl="0">
      <w:start w:val="7"/>
      <w:numFmt w:val="decimal"/>
      <w:lvlText w:val="%1"/>
      <w:lvlJc w:val="left"/>
      <w:pPr>
        <w:ind w:left="375" w:hanging="375"/>
      </w:pPr>
      <w:rPr>
        <w:rFonts w:hint="default"/>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0647C04"/>
    <w:multiLevelType w:val="hybridMultilevel"/>
    <w:tmpl w:val="F8661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E4D5E77"/>
    <w:multiLevelType w:val="multilevel"/>
    <w:tmpl w:val="1DE4215E"/>
    <w:lvl w:ilvl="0">
      <w:start w:val="1"/>
      <w:numFmt w:val="bullet"/>
      <w:lvlText w:val=""/>
      <w:lvlJc w:val="left"/>
      <w:pPr>
        <w:ind w:left="786" w:hanging="360"/>
      </w:pPr>
      <w:rPr>
        <w:rFonts w:ascii="Symbol" w:hAnsi="Symbol" w:hint="default"/>
        <w:b/>
      </w:rPr>
    </w:lvl>
    <w:lvl w:ilvl="1">
      <w:start w:val="1"/>
      <w:numFmt w:val="decimal"/>
      <w:isLgl/>
      <w:lvlText w:val="%1.%2"/>
      <w:lvlJc w:val="left"/>
      <w:pPr>
        <w:ind w:left="517" w:hanging="375"/>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985"/>
    <w:rsid w:val="00000C7D"/>
    <w:rsid w:val="000016B1"/>
    <w:rsid w:val="000017D2"/>
    <w:rsid w:val="00002B85"/>
    <w:rsid w:val="00002E52"/>
    <w:rsid w:val="00003339"/>
    <w:rsid w:val="00004344"/>
    <w:rsid w:val="0000445B"/>
    <w:rsid w:val="000052DB"/>
    <w:rsid w:val="00005C5C"/>
    <w:rsid w:val="000062FE"/>
    <w:rsid w:val="000064E8"/>
    <w:rsid w:val="000069E7"/>
    <w:rsid w:val="0000751B"/>
    <w:rsid w:val="00007ECA"/>
    <w:rsid w:val="00010F8B"/>
    <w:rsid w:val="00011792"/>
    <w:rsid w:val="00012BF0"/>
    <w:rsid w:val="00013511"/>
    <w:rsid w:val="0001359A"/>
    <w:rsid w:val="000140F6"/>
    <w:rsid w:val="00014358"/>
    <w:rsid w:val="000146CC"/>
    <w:rsid w:val="0001767B"/>
    <w:rsid w:val="00020269"/>
    <w:rsid w:val="00021BF0"/>
    <w:rsid w:val="00021BFE"/>
    <w:rsid w:val="00022225"/>
    <w:rsid w:val="00022718"/>
    <w:rsid w:val="00027078"/>
    <w:rsid w:val="00030BA3"/>
    <w:rsid w:val="00030C24"/>
    <w:rsid w:val="00030F19"/>
    <w:rsid w:val="0003147F"/>
    <w:rsid w:val="0003155C"/>
    <w:rsid w:val="00031624"/>
    <w:rsid w:val="00031CA7"/>
    <w:rsid w:val="0003255D"/>
    <w:rsid w:val="00032F69"/>
    <w:rsid w:val="00033A76"/>
    <w:rsid w:val="000366BE"/>
    <w:rsid w:val="00037611"/>
    <w:rsid w:val="00037DB0"/>
    <w:rsid w:val="000402F9"/>
    <w:rsid w:val="00040675"/>
    <w:rsid w:val="0004118B"/>
    <w:rsid w:val="00043151"/>
    <w:rsid w:val="00044089"/>
    <w:rsid w:val="000455CF"/>
    <w:rsid w:val="00046637"/>
    <w:rsid w:val="000477BE"/>
    <w:rsid w:val="00047C36"/>
    <w:rsid w:val="000505F2"/>
    <w:rsid w:val="0005139D"/>
    <w:rsid w:val="00051691"/>
    <w:rsid w:val="0005207D"/>
    <w:rsid w:val="000529E8"/>
    <w:rsid w:val="00055004"/>
    <w:rsid w:val="0005546C"/>
    <w:rsid w:val="000557C7"/>
    <w:rsid w:val="0005598A"/>
    <w:rsid w:val="00055C49"/>
    <w:rsid w:val="00055E37"/>
    <w:rsid w:val="0005621C"/>
    <w:rsid w:val="0005658B"/>
    <w:rsid w:val="00057EA8"/>
    <w:rsid w:val="00061970"/>
    <w:rsid w:val="00062039"/>
    <w:rsid w:val="000647AC"/>
    <w:rsid w:val="0006606B"/>
    <w:rsid w:val="0006638E"/>
    <w:rsid w:val="00067D99"/>
    <w:rsid w:val="000702C2"/>
    <w:rsid w:val="00070DC9"/>
    <w:rsid w:val="00070E1B"/>
    <w:rsid w:val="00071CBB"/>
    <w:rsid w:val="00072AE1"/>
    <w:rsid w:val="00073EFC"/>
    <w:rsid w:val="0007536F"/>
    <w:rsid w:val="00075A0E"/>
    <w:rsid w:val="00080103"/>
    <w:rsid w:val="0008249B"/>
    <w:rsid w:val="0008333C"/>
    <w:rsid w:val="00083D83"/>
    <w:rsid w:val="00084772"/>
    <w:rsid w:val="00090AAB"/>
    <w:rsid w:val="00091769"/>
    <w:rsid w:val="00092225"/>
    <w:rsid w:val="000927F4"/>
    <w:rsid w:val="00093A4B"/>
    <w:rsid w:val="00094919"/>
    <w:rsid w:val="00094DCF"/>
    <w:rsid w:val="00095BE7"/>
    <w:rsid w:val="00095DDB"/>
    <w:rsid w:val="0009699B"/>
    <w:rsid w:val="00097925"/>
    <w:rsid w:val="000A33E8"/>
    <w:rsid w:val="000A3699"/>
    <w:rsid w:val="000A453B"/>
    <w:rsid w:val="000A4F08"/>
    <w:rsid w:val="000A68D4"/>
    <w:rsid w:val="000A6A52"/>
    <w:rsid w:val="000A711F"/>
    <w:rsid w:val="000A7DC2"/>
    <w:rsid w:val="000B085A"/>
    <w:rsid w:val="000B119A"/>
    <w:rsid w:val="000B21E9"/>
    <w:rsid w:val="000B3A62"/>
    <w:rsid w:val="000B3F75"/>
    <w:rsid w:val="000B5542"/>
    <w:rsid w:val="000B6B6A"/>
    <w:rsid w:val="000C018A"/>
    <w:rsid w:val="000C0C96"/>
    <w:rsid w:val="000C10F6"/>
    <w:rsid w:val="000C198D"/>
    <w:rsid w:val="000C307D"/>
    <w:rsid w:val="000C504C"/>
    <w:rsid w:val="000C5247"/>
    <w:rsid w:val="000C69DB"/>
    <w:rsid w:val="000C6C82"/>
    <w:rsid w:val="000C7602"/>
    <w:rsid w:val="000D054E"/>
    <w:rsid w:val="000D2743"/>
    <w:rsid w:val="000D29B6"/>
    <w:rsid w:val="000D2AF5"/>
    <w:rsid w:val="000D5B1B"/>
    <w:rsid w:val="000D64B8"/>
    <w:rsid w:val="000D655A"/>
    <w:rsid w:val="000E0F03"/>
    <w:rsid w:val="000E1492"/>
    <w:rsid w:val="000E1C4A"/>
    <w:rsid w:val="000E2063"/>
    <w:rsid w:val="000E220E"/>
    <w:rsid w:val="000E2237"/>
    <w:rsid w:val="000E38D2"/>
    <w:rsid w:val="000E4238"/>
    <w:rsid w:val="000E5078"/>
    <w:rsid w:val="000E67C9"/>
    <w:rsid w:val="000E698C"/>
    <w:rsid w:val="000E7695"/>
    <w:rsid w:val="000E7E2B"/>
    <w:rsid w:val="000F2541"/>
    <w:rsid w:val="000F32F1"/>
    <w:rsid w:val="000F3F89"/>
    <w:rsid w:val="000F4A3B"/>
    <w:rsid w:val="000F50C4"/>
    <w:rsid w:val="000F52FC"/>
    <w:rsid w:val="000F6447"/>
    <w:rsid w:val="000F64B3"/>
    <w:rsid w:val="001029BB"/>
    <w:rsid w:val="00102E8E"/>
    <w:rsid w:val="00103977"/>
    <w:rsid w:val="00103F2E"/>
    <w:rsid w:val="001043D6"/>
    <w:rsid w:val="00104C41"/>
    <w:rsid w:val="00105F41"/>
    <w:rsid w:val="00106F91"/>
    <w:rsid w:val="00106FB0"/>
    <w:rsid w:val="0010722B"/>
    <w:rsid w:val="00110EF6"/>
    <w:rsid w:val="00110F51"/>
    <w:rsid w:val="001116B5"/>
    <w:rsid w:val="00111DA7"/>
    <w:rsid w:val="0011246B"/>
    <w:rsid w:val="0011249E"/>
    <w:rsid w:val="00113272"/>
    <w:rsid w:val="00113401"/>
    <w:rsid w:val="00113C81"/>
    <w:rsid w:val="001158AC"/>
    <w:rsid w:val="00115C5B"/>
    <w:rsid w:val="001170F8"/>
    <w:rsid w:val="0011716C"/>
    <w:rsid w:val="00117277"/>
    <w:rsid w:val="001174F5"/>
    <w:rsid w:val="001179F2"/>
    <w:rsid w:val="00117D11"/>
    <w:rsid w:val="00120B4C"/>
    <w:rsid w:val="00124B58"/>
    <w:rsid w:val="00126357"/>
    <w:rsid w:val="00131CD4"/>
    <w:rsid w:val="00132338"/>
    <w:rsid w:val="0013375D"/>
    <w:rsid w:val="00133813"/>
    <w:rsid w:val="00133B10"/>
    <w:rsid w:val="00133C1A"/>
    <w:rsid w:val="00137B42"/>
    <w:rsid w:val="0014089C"/>
    <w:rsid w:val="00141948"/>
    <w:rsid w:val="00141DE6"/>
    <w:rsid w:val="00143253"/>
    <w:rsid w:val="00143714"/>
    <w:rsid w:val="00143DAA"/>
    <w:rsid w:val="00143DD0"/>
    <w:rsid w:val="00144079"/>
    <w:rsid w:val="00144F5A"/>
    <w:rsid w:val="00145722"/>
    <w:rsid w:val="00146138"/>
    <w:rsid w:val="001469E1"/>
    <w:rsid w:val="00146D1B"/>
    <w:rsid w:val="00146DBA"/>
    <w:rsid w:val="001502B7"/>
    <w:rsid w:val="00152085"/>
    <w:rsid w:val="00152C32"/>
    <w:rsid w:val="001539C5"/>
    <w:rsid w:val="00154EC6"/>
    <w:rsid w:val="0015564D"/>
    <w:rsid w:val="00155CA4"/>
    <w:rsid w:val="00155F42"/>
    <w:rsid w:val="001569D1"/>
    <w:rsid w:val="00157B6B"/>
    <w:rsid w:val="001606B9"/>
    <w:rsid w:val="00160F1E"/>
    <w:rsid w:val="00161760"/>
    <w:rsid w:val="0016222F"/>
    <w:rsid w:val="001623B4"/>
    <w:rsid w:val="0016333F"/>
    <w:rsid w:val="001635E0"/>
    <w:rsid w:val="001648CF"/>
    <w:rsid w:val="001649F1"/>
    <w:rsid w:val="00165094"/>
    <w:rsid w:val="00165F20"/>
    <w:rsid w:val="00166C25"/>
    <w:rsid w:val="00166F13"/>
    <w:rsid w:val="00167E83"/>
    <w:rsid w:val="001700DA"/>
    <w:rsid w:val="0017040E"/>
    <w:rsid w:val="001708E9"/>
    <w:rsid w:val="00170A26"/>
    <w:rsid w:val="001715C1"/>
    <w:rsid w:val="00172131"/>
    <w:rsid w:val="00172F2F"/>
    <w:rsid w:val="00173BE6"/>
    <w:rsid w:val="00173ECB"/>
    <w:rsid w:val="00176C86"/>
    <w:rsid w:val="001772FD"/>
    <w:rsid w:val="0017783F"/>
    <w:rsid w:val="00180DA5"/>
    <w:rsid w:val="00181D63"/>
    <w:rsid w:val="00182406"/>
    <w:rsid w:val="0018538C"/>
    <w:rsid w:val="001855B0"/>
    <w:rsid w:val="00185BBA"/>
    <w:rsid w:val="00190831"/>
    <w:rsid w:val="00191061"/>
    <w:rsid w:val="00191414"/>
    <w:rsid w:val="0019197E"/>
    <w:rsid w:val="00192E42"/>
    <w:rsid w:val="00194F39"/>
    <w:rsid w:val="001950CD"/>
    <w:rsid w:val="00195C30"/>
    <w:rsid w:val="0019644D"/>
    <w:rsid w:val="00196950"/>
    <w:rsid w:val="00197013"/>
    <w:rsid w:val="00197C49"/>
    <w:rsid w:val="00197FBE"/>
    <w:rsid w:val="001A000D"/>
    <w:rsid w:val="001A01B5"/>
    <w:rsid w:val="001A0921"/>
    <w:rsid w:val="001A1871"/>
    <w:rsid w:val="001A2FBF"/>
    <w:rsid w:val="001A454B"/>
    <w:rsid w:val="001A6936"/>
    <w:rsid w:val="001A7282"/>
    <w:rsid w:val="001B01FB"/>
    <w:rsid w:val="001B0B13"/>
    <w:rsid w:val="001B1702"/>
    <w:rsid w:val="001B238C"/>
    <w:rsid w:val="001B260D"/>
    <w:rsid w:val="001B2728"/>
    <w:rsid w:val="001B2F8C"/>
    <w:rsid w:val="001B33AE"/>
    <w:rsid w:val="001B434B"/>
    <w:rsid w:val="001B571B"/>
    <w:rsid w:val="001B5A53"/>
    <w:rsid w:val="001B5B49"/>
    <w:rsid w:val="001B5CAA"/>
    <w:rsid w:val="001B5F7B"/>
    <w:rsid w:val="001B79AD"/>
    <w:rsid w:val="001B7F4D"/>
    <w:rsid w:val="001C1680"/>
    <w:rsid w:val="001C2607"/>
    <w:rsid w:val="001C3D91"/>
    <w:rsid w:val="001C4139"/>
    <w:rsid w:val="001C4350"/>
    <w:rsid w:val="001C47C8"/>
    <w:rsid w:val="001C4B1C"/>
    <w:rsid w:val="001C4C7E"/>
    <w:rsid w:val="001C586B"/>
    <w:rsid w:val="001C68CB"/>
    <w:rsid w:val="001C6F7A"/>
    <w:rsid w:val="001C7091"/>
    <w:rsid w:val="001C7968"/>
    <w:rsid w:val="001D2D83"/>
    <w:rsid w:val="001D374B"/>
    <w:rsid w:val="001D3B7B"/>
    <w:rsid w:val="001D43DF"/>
    <w:rsid w:val="001D4893"/>
    <w:rsid w:val="001D51BE"/>
    <w:rsid w:val="001D5668"/>
    <w:rsid w:val="001E02B6"/>
    <w:rsid w:val="001E1CBD"/>
    <w:rsid w:val="001E35BF"/>
    <w:rsid w:val="001E369C"/>
    <w:rsid w:val="001E3E70"/>
    <w:rsid w:val="001E48D7"/>
    <w:rsid w:val="001E5008"/>
    <w:rsid w:val="001E5032"/>
    <w:rsid w:val="001E5CF6"/>
    <w:rsid w:val="001E5EAD"/>
    <w:rsid w:val="001E6AC6"/>
    <w:rsid w:val="001F024C"/>
    <w:rsid w:val="001F036C"/>
    <w:rsid w:val="001F0BDB"/>
    <w:rsid w:val="001F1D8F"/>
    <w:rsid w:val="001F241F"/>
    <w:rsid w:val="001F35CB"/>
    <w:rsid w:val="001F3E3E"/>
    <w:rsid w:val="001F4765"/>
    <w:rsid w:val="001F4ADB"/>
    <w:rsid w:val="001F532F"/>
    <w:rsid w:val="001F575B"/>
    <w:rsid w:val="001F584D"/>
    <w:rsid w:val="001F605E"/>
    <w:rsid w:val="001F69B2"/>
    <w:rsid w:val="001F7547"/>
    <w:rsid w:val="00200195"/>
    <w:rsid w:val="002020C0"/>
    <w:rsid w:val="0020363E"/>
    <w:rsid w:val="00204844"/>
    <w:rsid w:val="00204DC5"/>
    <w:rsid w:val="00205CC0"/>
    <w:rsid w:val="00207097"/>
    <w:rsid w:val="00207234"/>
    <w:rsid w:val="002113D5"/>
    <w:rsid w:val="0021174F"/>
    <w:rsid w:val="00211AE9"/>
    <w:rsid w:val="0021211C"/>
    <w:rsid w:val="0021244E"/>
    <w:rsid w:val="00212F85"/>
    <w:rsid w:val="00213B7E"/>
    <w:rsid w:val="00213E51"/>
    <w:rsid w:val="002150A1"/>
    <w:rsid w:val="00215D57"/>
    <w:rsid w:val="00215F53"/>
    <w:rsid w:val="002162A0"/>
    <w:rsid w:val="002163E5"/>
    <w:rsid w:val="00217DA1"/>
    <w:rsid w:val="00220448"/>
    <w:rsid w:val="002218D1"/>
    <w:rsid w:val="00221964"/>
    <w:rsid w:val="00223A92"/>
    <w:rsid w:val="00223E82"/>
    <w:rsid w:val="002242CA"/>
    <w:rsid w:val="002247A2"/>
    <w:rsid w:val="002253E9"/>
    <w:rsid w:val="00225C28"/>
    <w:rsid w:val="00225E6E"/>
    <w:rsid w:val="00227A22"/>
    <w:rsid w:val="00230D87"/>
    <w:rsid w:val="0023153C"/>
    <w:rsid w:val="00232022"/>
    <w:rsid w:val="00232C98"/>
    <w:rsid w:val="00233124"/>
    <w:rsid w:val="0023343D"/>
    <w:rsid w:val="00233497"/>
    <w:rsid w:val="00234EE9"/>
    <w:rsid w:val="00235ACF"/>
    <w:rsid w:val="00236118"/>
    <w:rsid w:val="0023614A"/>
    <w:rsid w:val="00236A29"/>
    <w:rsid w:val="002403A1"/>
    <w:rsid w:val="00240B99"/>
    <w:rsid w:val="00242215"/>
    <w:rsid w:val="00243636"/>
    <w:rsid w:val="00243781"/>
    <w:rsid w:val="00243F29"/>
    <w:rsid w:val="002446D0"/>
    <w:rsid w:val="00245679"/>
    <w:rsid w:val="002464EF"/>
    <w:rsid w:val="00246D11"/>
    <w:rsid w:val="00247362"/>
    <w:rsid w:val="002475FC"/>
    <w:rsid w:val="0025065A"/>
    <w:rsid w:val="00250A0A"/>
    <w:rsid w:val="00251401"/>
    <w:rsid w:val="00252067"/>
    <w:rsid w:val="002524C6"/>
    <w:rsid w:val="002538FD"/>
    <w:rsid w:val="00253BE7"/>
    <w:rsid w:val="00256792"/>
    <w:rsid w:val="002574DB"/>
    <w:rsid w:val="00260A2C"/>
    <w:rsid w:val="0026113C"/>
    <w:rsid w:val="00263E50"/>
    <w:rsid w:val="00264044"/>
    <w:rsid w:val="002644FF"/>
    <w:rsid w:val="0026555C"/>
    <w:rsid w:val="00266770"/>
    <w:rsid w:val="00266C13"/>
    <w:rsid w:val="00266EFA"/>
    <w:rsid w:val="00267E37"/>
    <w:rsid w:val="002716E2"/>
    <w:rsid w:val="002728EE"/>
    <w:rsid w:val="002734E9"/>
    <w:rsid w:val="002736EF"/>
    <w:rsid w:val="002740DC"/>
    <w:rsid w:val="0027551C"/>
    <w:rsid w:val="0027583A"/>
    <w:rsid w:val="00280AEE"/>
    <w:rsid w:val="0028118A"/>
    <w:rsid w:val="0028179D"/>
    <w:rsid w:val="00282C9F"/>
    <w:rsid w:val="002839C5"/>
    <w:rsid w:val="0028407C"/>
    <w:rsid w:val="00291EF1"/>
    <w:rsid w:val="00294916"/>
    <w:rsid w:val="00294F90"/>
    <w:rsid w:val="00295A15"/>
    <w:rsid w:val="00295ACF"/>
    <w:rsid w:val="00295E24"/>
    <w:rsid w:val="00296D79"/>
    <w:rsid w:val="002970ED"/>
    <w:rsid w:val="00297A3A"/>
    <w:rsid w:val="002A0606"/>
    <w:rsid w:val="002A07DD"/>
    <w:rsid w:val="002A2131"/>
    <w:rsid w:val="002A275E"/>
    <w:rsid w:val="002A50EF"/>
    <w:rsid w:val="002A5243"/>
    <w:rsid w:val="002A5707"/>
    <w:rsid w:val="002A6E6C"/>
    <w:rsid w:val="002B024A"/>
    <w:rsid w:val="002B1004"/>
    <w:rsid w:val="002B197B"/>
    <w:rsid w:val="002B1A38"/>
    <w:rsid w:val="002B1E6F"/>
    <w:rsid w:val="002B5050"/>
    <w:rsid w:val="002B5576"/>
    <w:rsid w:val="002B5C11"/>
    <w:rsid w:val="002B61B6"/>
    <w:rsid w:val="002B7ABC"/>
    <w:rsid w:val="002B7CED"/>
    <w:rsid w:val="002C0E4C"/>
    <w:rsid w:val="002C15A1"/>
    <w:rsid w:val="002C1C4F"/>
    <w:rsid w:val="002C221E"/>
    <w:rsid w:val="002C2413"/>
    <w:rsid w:val="002C2665"/>
    <w:rsid w:val="002C2ACE"/>
    <w:rsid w:val="002C47BB"/>
    <w:rsid w:val="002C47DF"/>
    <w:rsid w:val="002C5FAA"/>
    <w:rsid w:val="002C6687"/>
    <w:rsid w:val="002C67A6"/>
    <w:rsid w:val="002C6EAA"/>
    <w:rsid w:val="002C6F71"/>
    <w:rsid w:val="002C77D3"/>
    <w:rsid w:val="002C78CC"/>
    <w:rsid w:val="002D13C9"/>
    <w:rsid w:val="002D181B"/>
    <w:rsid w:val="002D3146"/>
    <w:rsid w:val="002D3226"/>
    <w:rsid w:val="002D44CB"/>
    <w:rsid w:val="002D4B10"/>
    <w:rsid w:val="002D5240"/>
    <w:rsid w:val="002D7900"/>
    <w:rsid w:val="002E14B2"/>
    <w:rsid w:val="002E2587"/>
    <w:rsid w:val="002E2E83"/>
    <w:rsid w:val="002E3FE3"/>
    <w:rsid w:val="002E4DCE"/>
    <w:rsid w:val="002E5A07"/>
    <w:rsid w:val="002E5D9B"/>
    <w:rsid w:val="002F1833"/>
    <w:rsid w:val="002F28D0"/>
    <w:rsid w:val="002F2B88"/>
    <w:rsid w:val="002F2FFD"/>
    <w:rsid w:val="002F393E"/>
    <w:rsid w:val="002F4C84"/>
    <w:rsid w:val="002F500E"/>
    <w:rsid w:val="002F5706"/>
    <w:rsid w:val="002F5A93"/>
    <w:rsid w:val="002F6550"/>
    <w:rsid w:val="002F722A"/>
    <w:rsid w:val="002F77FB"/>
    <w:rsid w:val="00300252"/>
    <w:rsid w:val="003002F9"/>
    <w:rsid w:val="003009D2"/>
    <w:rsid w:val="003029DB"/>
    <w:rsid w:val="00302DFE"/>
    <w:rsid w:val="00304020"/>
    <w:rsid w:val="00304359"/>
    <w:rsid w:val="003064BD"/>
    <w:rsid w:val="0030699D"/>
    <w:rsid w:val="0030706E"/>
    <w:rsid w:val="00310D4B"/>
    <w:rsid w:val="0031208C"/>
    <w:rsid w:val="003120DA"/>
    <w:rsid w:val="00314A85"/>
    <w:rsid w:val="003151E6"/>
    <w:rsid w:val="003152AC"/>
    <w:rsid w:val="0031592A"/>
    <w:rsid w:val="00315D6A"/>
    <w:rsid w:val="00316BD7"/>
    <w:rsid w:val="00317D68"/>
    <w:rsid w:val="00320721"/>
    <w:rsid w:val="00321885"/>
    <w:rsid w:val="00322724"/>
    <w:rsid w:val="00322ADE"/>
    <w:rsid w:val="00322D33"/>
    <w:rsid w:val="00323A32"/>
    <w:rsid w:val="00327BB4"/>
    <w:rsid w:val="00330277"/>
    <w:rsid w:val="00332240"/>
    <w:rsid w:val="003335F3"/>
    <w:rsid w:val="00333759"/>
    <w:rsid w:val="0033578B"/>
    <w:rsid w:val="00336D90"/>
    <w:rsid w:val="00340ECF"/>
    <w:rsid w:val="003414B9"/>
    <w:rsid w:val="00344186"/>
    <w:rsid w:val="00344425"/>
    <w:rsid w:val="003449E9"/>
    <w:rsid w:val="00345DC5"/>
    <w:rsid w:val="0034643A"/>
    <w:rsid w:val="00346AAD"/>
    <w:rsid w:val="00346B92"/>
    <w:rsid w:val="00347646"/>
    <w:rsid w:val="003505D8"/>
    <w:rsid w:val="0035213B"/>
    <w:rsid w:val="0035227C"/>
    <w:rsid w:val="00352668"/>
    <w:rsid w:val="0035339B"/>
    <w:rsid w:val="0035358F"/>
    <w:rsid w:val="00353638"/>
    <w:rsid w:val="00354882"/>
    <w:rsid w:val="003560AC"/>
    <w:rsid w:val="00357648"/>
    <w:rsid w:val="00360A01"/>
    <w:rsid w:val="00361C3D"/>
    <w:rsid w:val="00362EEF"/>
    <w:rsid w:val="00363589"/>
    <w:rsid w:val="003635FF"/>
    <w:rsid w:val="00364B5C"/>
    <w:rsid w:val="003676B2"/>
    <w:rsid w:val="003702EA"/>
    <w:rsid w:val="00370789"/>
    <w:rsid w:val="00370A57"/>
    <w:rsid w:val="00370B31"/>
    <w:rsid w:val="0037104F"/>
    <w:rsid w:val="00371070"/>
    <w:rsid w:val="00371759"/>
    <w:rsid w:val="003729D4"/>
    <w:rsid w:val="003732C4"/>
    <w:rsid w:val="00373783"/>
    <w:rsid w:val="00373A0E"/>
    <w:rsid w:val="00373B04"/>
    <w:rsid w:val="00374F63"/>
    <w:rsid w:val="00375125"/>
    <w:rsid w:val="00375693"/>
    <w:rsid w:val="003757E8"/>
    <w:rsid w:val="00375C5C"/>
    <w:rsid w:val="00376046"/>
    <w:rsid w:val="0037655A"/>
    <w:rsid w:val="003801AD"/>
    <w:rsid w:val="003822CC"/>
    <w:rsid w:val="00383BA7"/>
    <w:rsid w:val="003847F0"/>
    <w:rsid w:val="003862C9"/>
    <w:rsid w:val="00387208"/>
    <w:rsid w:val="0038732D"/>
    <w:rsid w:val="00387826"/>
    <w:rsid w:val="00390103"/>
    <w:rsid w:val="003916B3"/>
    <w:rsid w:val="00392BD5"/>
    <w:rsid w:val="00393D0A"/>
    <w:rsid w:val="00394715"/>
    <w:rsid w:val="00396527"/>
    <w:rsid w:val="003A0168"/>
    <w:rsid w:val="003A07CD"/>
    <w:rsid w:val="003A15DE"/>
    <w:rsid w:val="003A1735"/>
    <w:rsid w:val="003A67C6"/>
    <w:rsid w:val="003A6AE1"/>
    <w:rsid w:val="003B0944"/>
    <w:rsid w:val="003B0EC2"/>
    <w:rsid w:val="003B12D3"/>
    <w:rsid w:val="003B228C"/>
    <w:rsid w:val="003B2295"/>
    <w:rsid w:val="003B2EC1"/>
    <w:rsid w:val="003B3E34"/>
    <w:rsid w:val="003B5C32"/>
    <w:rsid w:val="003B5E3D"/>
    <w:rsid w:val="003B6A8C"/>
    <w:rsid w:val="003B777C"/>
    <w:rsid w:val="003C17CC"/>
    <w:rsid w:val="003C274C"/>
    <w:rsid w:val="003C2ED4"/>
    <w:rsid w:val="003C300A"/>
    <w:rsid w:val="003C3859"/>
    <w:rsid w:val="003C3EAD"/>
    <w:rsid w:val="003C4736"/>
    <w:rsid w:val="003C5032"/>
    <w:rsid w:val="003C66E1"/>
    <w:rsid w:val="003C6D32"/>
    <w:rsid w:val="003D0811"/>
    <w:rsid w:val="003D12A9"/>
    <w:rsid w:val="003D15BE"/>
    <w:rsid w:val="003D30FD"/>
    <w:rsid w:val="003D45AE"/>
    <w:rsid w:val="003D4CC9"/>
    <w:rsid w:val="003D58B4"/>
    <w:rsid w:val="003D6792"/>
    <w:rsid w:val="003D6F1E"/>
    <w:rsid w:val="003D6F2B"/>
    <w:rsid w:val="003E03A7"/>
    <w:rsid w:val="003E1AC9"/>
    <w:rsid w:val="003E1F1F"/>
    <w:rsid w:val="003E2C62"/>
    <w:rsid w:val="003E4DBA"/>
    <w:rsid w:val="003E5419"/>
    <w:rsid w:val="003E7F95"/>
    <w:rsid w:val="003F0375"/>
    <w:rsid w:val="003F04DE"/>
    <w:rsid w:val="003F0599"/>
    <w:rsid w:val="003F1BB3"/>
    <w:rsid w:val="003F22EB"/>
    <w:rsid w:val="003F2465"/>
    <w:rsid w:val="003F28DC"/>
    <w:rsid w:val="003F2DE3"/>
    <w:rsid w:val="003F2E33"/>
    <w:rsid w:val="003F2F6C"/>
    <w:rsid w:val="003F3A9D"/>
    <w:rsid w:val="003F5AC2"/>
    <w:rsid w:val="003F5BBB"/>
    <w:rsid w:val="003F5DAF"/>
    <w:rsid w:val="003F6A20"/>
    <w:rsid w:val="003F7D62"/>
    <w:rsid w:val="00400002"/>
    <w:rsid w:val="00400B93"/>
    <w:rsid w:val="00400CA2"/>
    <w:rsid w:val="00401918"/>
    <w:rsid w:val="0040351B"/>
    <w:rsid w:val="00404A63"/>
    <w:rsid w:val="00404DC2"/>
    <w:rsid w:val="00406360"/>
    <w:rsid w:val="00407BEC"/>
    <w:rsid w:val="00407E8B"/>
    <w:rsid w:val="00411A45"/>
    <w:rsid w:val="00411E5A"/>
    <w:rsid w:val="004136E2"/>
    <w:rsid w:val="0041376D"/>
    <w:rsid w:val="00413ED5"/>
    <w:rsid w:val="00414507"/>
    <w:rsid w:val="00414F68"/>
    <w:rsid w:val="00414FF3"/>
    <w:rsid w:val="00415AB9"/>
    <w:rsid w:val="00416867"/>
    <w:rsid w:val="00417F3D"/>
    <w:rsid w:val="004226E6"/>
    <w:rsid w:val="00422B1C"/>
    <w:rsid w:val="004237B5"/>
    <w:rsid w:val="0042418F"/>
    <w:rsid w:val="0042439F"/>
    <w:rsid w:val="0042512A"/>
    <w:rsid w:val="00425655"/>
    <w:rsid w:val="0042589A"/>
    <w:rsid w:val="00425D24"/>
    <w:rsid w:val="0042780A"/>
    <w:rsid w:val="00427B2E"/>
    <w:rsid w:val="00431744"/>
    <w:rsid w:val="0043513D"/>
    <w:rsid w:val="00436F31"/>
    <w:rsid w:val="00437111"/>
    <w:rsid w:val="0043791B"/>
    <w:rsid w:val="004404B3"/>
    <w:rsid w:val="00441056"/>
    <w:rsid w:val="004413B2"/>
    <w:rsid w:val="00442519"/>
    <w:rsid w:val="00442CD5"/>
    <w:rsid w:val="00445388"/>
    <w:rsid w:val="00445773"/>
    <w:rsid w:val="00446489"/>
    <w:rsid w:val="0044742B"/>
    <w:rsid w:val="0045048B"/>
    <w:rsid w:val="00451116"/>
    <w:rsid w:val="00451325"/>
    <w:rsid w:val="00451996"/>
    <w:rsid w:val="00451AC1"/>
    <w:rsid w:val="00453512"/>
    <w:rsid w:val="00453874"/>
    <w:rsid w:val="00453CCF"/>
    <w:rsid w:val="0045429D"/>
    <w:rsid w:val="004547C2"/>
    <w:rsid w:val="004556B1"/>
    <w:rsid w:val="004567DE"/>
    <w:rsid w:val="00457882"/>
    <w:rsid w:val="00460D43"/>
    <w:rsid w:val="00461004"/>
    <w:rsid w:val="0046204A"/>
    <w:rsid w:val="0046244E"/>
    <w:rsid w:val="00462B73"/>
    <w:rsid w:val="004642DD"/>
    <w:rsid w:val="00464743"/>
    <w:rsid w:val="00465DF4"/>
    <w:rsid w:val="00466208"/>
    <w:rsid w:val="004668A3"/>
    <w:rsid w:val="00467C06"/>
    <w:rsid w:val="00470059"/>
    <w:rsid w:val="00470C3A"/>
    <w:rsid w:val="00471259"/>
    <w:rsid w:val="00473ABF"/>
    <w:rsid w:val="00474B34"/>
    <w:rsid w:val="00475F0B"/>
    <w:rsid w:val="00475FBD"/>
    <w:rsid w:val="004774F6"/>
    <w:rsid w:val="00480632"/>
    <w:rsid w:val="00480B93"/>
    <w:rsid w:val="00480F7F"/>
    <w:rsid w:val="004837DD"/>
    <w:rsid w:val="00483B95"/>
    <w:rsid w:val="00485A9C"/>
    <w:rsid w:val="00487B40"/>
    <w:rsid w:val="004907EB"/>
    <w:rsid w:val="0049086D"/>
    <w:rsid w:val="0049124C"/>
    <w:rsid w:val="004913A0"/>
    <w:rsid w:val="00492195"/>
    <w:rsid w:val="0049275B"/>
    <w:rsid w:val="00494D6D"/>
    <w:rsid w:val="00495018"/>
    <w:rsid w:val="00495C82"/>
    <w:rsid w:val="00495D1E"/>
    <w:rsid w:val="00495F2E"/>
    <w:rsid w:val="004A037C"/>
    <w:rsid w:val="004A1692"/>
    <w:rsid w:val="004A2A6B"/>
    <w:rsid w:val="004A3576"/>
    <w:rsid w:val="004A3E00"/>
    <w:rsid w:val="004A4352"/>
    <w:rsid w:val="004A436F"/>
    <w:rsid w:val="004A49FA"/>
    <w:rsid w:val="004A50AD"/>
    <w:rsid w:val="004A54B9"/>
    <w:rsid w:val="004A59AA"/>
    <w:rsid w:val="004A61F3"/>
    <w:rsid w:val="004A6FC9"/>
    <w:rsid w:val="004A7570"/>
    <w:rsid w:val="004A7830"/>
    <w:rsid w:val="004B00BE"/>
    <w:rsid w:val="004B2076"/>
    <w:rsid w:val="004B2728"/>
    <w:rsid w:val="004B48EA"/>
    <w:rsid w:val="004B4A27"/>
    <w:rsid w:val="004B5249"/>
    <w:rsid w:val="004B5354"/>
    <w:rsid w:val="004B5C4C"/>
    <w:rsid w:val="004B5F79"/>
    <w:rsid w:val="004C0F92"/>
    <w:rsid w:val="004C14AF"/>
    <w:rsid w:val="004C158A"/>
    <w:rsid w:val="004C1874"/>
    <w:rsid w:val="004C1E30"/>
    <w:rsid w:val="004C2D4B"/>
    <w:rsid w:val="004C333F"/>
    <w:rsid w:val="004C43C6"/>
    <w:rsid w:val="004C4E1C"/>
    <w:rsid w:val="004C51BA"/>
    <w:rsid w:val="004C55DD"/>
    <w:rsid w:val="004C7168"/>
    <w:rsid w:val="004D0BB9"/>
    <w:rsid w:val="004D1AD0"/>
    <w:rsid w:val="004D258A"/>
    <w:rsid w:val="004D58D4"/>
    <w:rsid w:val="004D592C"/>
    <w:rsid w:val="004D6813"/>
    <w:rsid w:val="004D6823"/>
    <w:rsid w:val="004E0117"/>
    <w:rsid w:val="004E03A9"/>
    <w:rsid w:val="004E16C0"/>
    <w:rsid w:val="004E283F"/>
    <w:rsid w:val="004E307D"/>
    <w:rsid w:val="004E3183"/>
    <w:rsid w:val="004E3D64"/>
    <w:rsid w:val="004E3D9C"/>
    <w:rsid w:val="004E4F55"/>
    <w:rsid w:val="004E5579"/>
    <w:rsid w:val="004E65A5"/>
    <w:rsid w:val="004E6848"/>
    <w:rsid w:val="004E6F96"/>
    <w:rsid w:val="004E76A7"/>
    <w:rsid w:val="004F16EC"/>
    <w:rsid w:val="004F4750"/>
    <w:rsid w:val="004F47F6"/>
    <w:rsid w:val="004F50F6"/>
    <w:rsid w:val="004F7DD1"/>
    <w:rsid w:val="004F7F33"/>
    <w:rsid w:val="0050139E"/>
    <w:rsid w:val="005014DD"/>
    <w:rsid w:val="005019CF"/>
    <w:rsid w:val="005021D9"/>
    <w:rsid w:val="00503441"/>
    <w:rsid w:val="0050361E"/>
    <w:rsid w:val="00503CC8"/>
    <w:rsid w:val="0050409D"/>
    <w:rsid w:val="00504B76"/>
    <w:rsid w:val="00506236"/>
    <w:rsid w:val="00506F32"/>
    <w:rsid w:val="00506FE1"/>
    <w:rsid w:val="0051063E"/>
    <w:rsid w:val="0051123E"/>
    <w:rsid w:val="00511671"/>
    <w:rsid w:val="0051283C"/>
    <w:rsid w:val="005134CD"/>
    <w:rsid w:val="00513812"/>
    <w:rsid w:val="0051389C"/>
    <w:rsid w:val="005141EA"/>
    <w:rsid w:val="00514279"/>
    <w:rsid w:val="005153E5"/>
    <w:rsid w:val="00515A9B"/>
    <w:rsid w:val="00517916"/>
    <w:rsid w:val="00520007"/>
    <w:rsid w:val="0052021F"/>
    <w:rsid w:val="005203CA"/>
    <w:rsid w:val="00520719"/>
    <w:rsid w:val="00521247"/>
    <w:rsid w:val="00521BA7"/>
    <w:rsid w:val="0052250A"/>
    <w:rsid w:val="00523B62"/>
    <w:rsid w:val="00524A0A"/>
    <w:rsid w:val="00525F99"/>
    <w:rsid w:val="005260BA"/>
    <w:rsid w:val="0052707D"/>
    <w:rsid w:val="0053074D"/>
    <w:rsid w:val="00530FA3"/>
    <w:rsid w:val="005316DA"/>
    <w:rsid w:val="0053302A"/>
    <w:rsid w:val="00533DE7"/>
    <w:rsid w:val="005344D1"/>
    <w:rsid w:val="00534912"/>
    <w:rsid w:val="005349AE"/>
    <w:rsid w:val="0053551F"/>
    <w:rsid w:val="005362CA"/>
    <w:rsid w:val="00537192"/>
    <w:rsid w:val="00537454"/>
    <w:rsid w:val="00537789"/>
    <w:rsid w:val="00537938"/>
    <w:rsid w:val="0054056D"/>
    <w:rsid w:val="00541349"/>
    <w:rsid w:val="00542856"/>
    <w:rsid w:val="005441AF"/>
    <w:rsid w:val="005456B1"/>
    <w:rsid w:val="00546118"/>
    <w:rsid w:val="005461B5"/>
    <w:rsid w:val="00546237"/>
    <w:rsid w:val="005473AC"/>
    <w:rsid w:val="005476AC"/>
    <w:rsid w:val="00547AE2"/>
    <w:rsid w:val="00550205"/>
    <w:rsid w:val="005503A4"/>
    <w:rsid w:val="00550608"/>
    <w:rsid w:val="00550F0B"/>
    <w:rsid w:val="00551254"/>
    <w:rsid w:val="0055164B"/>
    <w:rsid w:val="00551B79"/>
    <w:rsid w:val="00552ED6"/>
    <w:rsid w:val="0055347B"/>
    <w:rsid w:val="005539EA"/>
    <w:rsid w:val="00554B2F"/>
    <w:rsid w:val="00554F07"/>
    <w:rsid w:val="00555959"/>
    <w:rsid w:val="005575CD"/>
    <w:rsid w:val="005578C7"/>
    <w:rsid w:val="00557A0A"/>
    <w:rsid w:val="00557D5A"/>
    <w:rsid w:val="00557FCA"/>
    <w:rsid w:val="00561963"/>
    <w:rsid w:val="00562857"/>
    <w:rsid w:val="00564A38"/>
    <w:rsid w:val="005652BD"/>
    <w:rsid w:val="00565787"/>
    <w:rsid w:val="005659A7"/>
    <w:rsid w:val="0056606C"/>
    <w:rsid w:val="00566082"/>
    <w:rsid w:val="005677A7"/>
    <w:rsid w:val="005700ED"/>
    <w:rsid w:val="00570509"/>
    <w:rsid w:val="00570A1B"/>
    <w:rsid w:val="00571DD9"/>
    <w:rsid w:val="00572BAF"/>
    <w:rsid w:val="00572C11"/>
    <w:rsid w:val="00573E3B"/>
    <w:rsid w:val="005747A8"/>
    <w:rsid w:val="00574D1B"/>
    <w:rsid w:val="005759D0"/>
    <w:rsid w:val="00575E57"/>
    <w:rsid w:val="005801B1"/>
    <w:rsid w:val="00580996"/>
    <w:rsid w:val="00583B00"/>
    <w:rsid w:val="005853B6"/>
    <w:rsid w:val="00585D5F"/>
    <w:rsid w:val="00585E84"/>
    <w:rsid w:val="00586883"/>
    <w:rsid w:val="005873B7"/>
    <w:rsid w:val="00591AC0"/>
    <w:rsid w:val="00591BFF"/>
    <w:rsid w:val="00592633"/>
    <w:rsid w:val="0059291E"/>
    <w:rsid w:val="005929FB"/>
    <w:rsid w:val="00593065"/>
    <w:rsid w:val="005A056D"/>
    <w:rsid w:val="005A12B3"/>
    <w:rsid w:val="005A235A"/>
    <w:rsid w:val="005A3D6F"/>
    <w:rsid w:val="005A4563"/>
    <w:rsid w:val="005A4CFA"/>
    <w:rsid w:val="005A5BB8"/>
    <w:rsid w:val="005A5D83"/>
    <w:rsid w:val="005A6C42"/>
    <w:rsid w:val="005A76AD"/>
    <w:rsid w:val="005A792F"/>
    <w:rsid w:val="005B112E"/>
    <w:rsid w:val="005B1E1B"/>
    <w:rsid w:val="005B20E0"/>
    <w:rsid w:val="005B2807"/>
    <w:rsid w:val="005B2995"/>
    <w:rsid w:val="005B3474"/>
    <w:rsid w:val="005B4CD3"/>
    <w:rsid w:val="005B4EF7"/>
    <w:rsid w:val="005B54F1"/>
    <w:rsid w:val="005B5EA7"/>
    <w:rsid w:val="005B728A"/>
    <w:rsid w:val="005C0998"/>
    <w:rsid w:val="005C1E4C"/>
    <w:rsid w:val="005C319A"/>
    <w:rsid w:val="005C4254"/>
    <w:rsid w:val="005C4645"/>
    <w:rsid w:val="005C7B78"/>
    <w:rsid w:val="005D0E75"/>
    <w:rsid w:val="005D1D40"/>
    <w:rsid w:val="005D292E"/>
    <w:rsid w:val="005D4E3E"/>
    <w:rsid w:val="005D5577"/>
    <w:rsid w:val="005D592B"/>
    <w:rsid w:val="005E0E34"/>
    <w:rsid w:val="005E0F94"/>
    <w:rsid w:val="005E2F68"/>
    <w:rsid w:val="005E30EF"/>
    <w:rsid w:val="005E3369"/>
    <w:rsid w:val="005E473A"/>
    <w:rsid w:val="005E52B6"/>
    <w:rsid w:val="005E531A"/>
    <w:rsid w:val="005E5D83"/>
    <w:rsid w:val="005E6176"/>
    <w:rsid w:val="005E6D5B"/>
    <w:rsid w:val="005E6DE3"/>
    <w:rsid w:val="005E6E3D"/>
    <w:rsid w:val="005F0154"/>
    <w:rsid w:val="005F036E"/>
    <w:rsid w:val="005F0E0C"/>
    <w:rsid w:val="005F1B3F"/>
    <w:rsid w:val="005F1C8A"/>
    <w:rsid w:val="005F2967"/>
    <w:rsid w:val="005F540F"/>
    <w:rsid w:val="005F59F0"/>
    <w:rsid w:val="0060046F"/>
    <w:rsid w:val="006006CC"/>
    <w:rsid w:val="00600D0A"/>
    <w:rsid w:val="006012A4"/>
    <w:rsid w:val="00604096"/>
    <w:rsid w:val="0060441A"/>
    <w:rsid w:val="00604A55"/>
    <w:rsid w:val="00605176"/>
    <w:rsid w:val="006056FD"/>
    <w:rsid w:val="00606B3D"/>
    <w:rsid w:val="00606CD0"/>
    <w:rsid w:val="00607411"/>
    <w:rsid w:val="00607763"/>
    <w:rsid w:val="00610599"/>
    <w:rsid w:val="006114B9"/>
    <w:rsid w:val="00612ACF"/>
    <w:rsid w:val="00613750"/>
    <w:rsid w:val="00614A34"/>
    <w:rsid w:val="00614E77"/>
    <w:rsid w:val="00615141"/>
    <w:rsid w:val="0061539F"/>
    <w:rsid w:val="006155C1"/>
    <w:rsid w:val="00615914"/>
    <w:rsid w:val="00616ABF"/>
    <w:rsid w:val="00616F07"/>
    <w:rsid w:val="00616F13"/>
    <w:rsid w:val="00617014"/>
    <w:rsid w:val="006175EB"/>
    <w:rsid w:val="00621184"/>
    <w:rsid w:val="00621BBE"/>
    <w:rsid w:val="00621D7F"/>
    <w:rsid w:val="006229F2"/>
    <w:rsid w:val="00622C75"/>
    <w:rsid w:val="0062377B"/>
    <w:rsid w:val="0062477A"/>
    <w:rsid w:val="00624A08"/>
    <w:rsid w:val="00624BDE"/>
    <w:rsid w:val="00626513"/>
    <w:rsid w:val="006266F5"/>
    <w:rsid w:val="00626E03"/>
    <w:rsid w:val="006277A7"/>
    <w:rsid w:val="006313CA"/>
    <w:rsid w:val="006324AE"/>
    <w:rsid w:val="006335DB"/>
    <w:rsid w:val="00634BE3"/>
    <w:rsid w:val="00635A38"/>
    <w:rsid w:val="0063648C"/>
    <w:rsid w:val="00636E59"/>
    <w:rsid w:val="00636F81"/>
    <w:rsid w:val="00637802"/>
    <w:rsid w:val="00637BE8"/>
    <w:rsid w:val="00641B24"/>
    <w:rsid w:val="00641EE2"/>
    <w:rsid w:val="0064271F"/>
    <w:rsid w:val="00642D5F"/>
    <w:rsid w:val="0064322D"/>
    <w:rsid w:val="0064381F"/>
    <w:rsid w:val="0064404C"/>
    <w:rsid w:val="00645556"/>
    <w:rsid w:val="00645CF8"/>
    <w:rsid w:val="00647A97"/>
    <w:rsid w:val="00650328"/>
    <w:rsid w:val="0065059A"/>
    <w:rsid w:val="00651F21"/>
    <w:rsid w:val="00652FA0"/>
    <w:rsid w:val="00654A66"/>
    <w:rsid w:val="00655BA6"/>
    <w:rsid w:val="006561B4"/>
    <w:rsid w:val="006561DF"/>
    <w:rsid w:val="00657229"/>
    <w:rsid w:val="0065728B"/>
    <w:rsid w:val="00657578"/>
    <w:rsid w:val="006579CA"/>
    <w:rsid w:val="006604C0"/>
    <w:rsid w:val="006605F3"/>
    <w:rsid w:val="00660CA4"/>
    <w:rsid w:val="00661FC3"/>
    <w:rsid w:val="006621AC"/>
    <w:rsid w:val="006649D6"/>
    <w:rsid w:val="0066617C"/>
    <w:rsid w:val="0066753F"/>
    <w:rsid w:val="00672453"/>
    <w:rsid w:val="00672C6E"/>
    <w:rsid w:val="0067484B"/>
    <w:rsid w:val="006753AE"/>
    <w:rsid w:val="00675E8C"/>
    <w:rsid w:val="006765B7"/>
    <w:rsid w:val="00677981"/>
    <w:rsid w:val="006801CF"/>
    <w:rsid w:val="00680FE6"/>
    <w:rsid w:val="006821B6"/>
    <w:rsid w:val="00682556"/>
    <w:rsid w:val="00682FB0"/>
    <w:rsid w:val="00683552"/>
    <w:rsid w:val="006848F7"/>
    <w:rsid w:val="00685A8D"/>
    <w:rsid w:val="00686216"/>
    <w:rsid w:val="0068752E"/>
    <w:rsid w:val="00691AFC"/>
    <w:rsid w:val="00692FAC"/>
    <w:rsid w:val="00694646"/>
    <w:rsid w:val="00694ACB"/>
    <w:rsid w:val="00695EE7"/>
    <w:rsid w:val="006971D4"/>
    <w:rsid w:val="00697351"/>
    <w:rsid w:val="00697594"/>
    <w:rsid w:val="00697F92"/>
    <w:rsid w:val="006A0769"/>
    <w:rsid w:val="006A0A9F"/>
    <w:rsid w:val="006A1913"/>
    <w:rsid w:val="006A2010"/>
    <w:rsid w:val="006A2562"/>
    <w:rsid w:val="006A51F0"/>
    <w:rsid w:val="006A569E"/>
    <w:rsid w:val="006A68F4"/>
    <w:rsid w:val="006B030B"/>
    <w:rsid w:val="006B2785"/>
    <w:rsid w:val="006B2900"/>
    <w:rsid w:val="006B2B95"/>
    <w:rsid w:val="006B31CD"/>
    <w:rsid w:val="006B32BC"/>
    <w:rsid w:val="006B3563"/>
    <w:rsid w:val="006B550C"/>
    <w:rsid w:val="006B5623"/>
    <w:rsid w:val="006B5B1E"/>
    <w:rsid w:val="006B7287"/>
    <w:rsid w:val="006C23A4"/>
    <w:rsid w:val="006C245C"/>
    <w:rsid w:val="006C3A1F"/>
    <w:rsid w:val="006C50A1"/>
    <w:rsid w:val="006C5809"/>
    <w:rsid w:val="006C5AEA"/>
    <w:rsid w:val="006C5B7A"/>
    <w:rsid w:val="006C6800"/>
    <w:rsid w:val="006D12FF"/>
    <w:rsid w:val="006D24D1"/>
    <w:rsid w:val="006D313B"/>
    <w:rsid w:val="006D3B52"/>
    <w:rsid w:val="006D3F43"/>
    <w:rsid w:val="006D5218"/>
    <w:rsid w:val="006D7803"/>
    <w:rsid w:val="006D7E7E"/>
    <w:rsid w:val="006D7ECF"/>
    <w:rsid w:val="006D7F52"/>
    <w:rsid w:val="006E0D5D"/>
    <w:rsid w:val="006E0F51"/>
    <w:rsid w:val="006E13EA"/>
    <w:rsid w:val="006E15EE"/>
    <w:rsid w:val="006E33A8"/>
    <w:rsid w:val="006E5A26"/>
    <w:rsid w:val="006E5E8D"/>
    <w:rsid w:val="006E7C2D"/>
    <w:rsid w:val="006F05FB"/>
    <w:rsid w:val="006F0618"/>
    <w:rsid w:val="006F1A97"/>
    <w:rsid w:val="006F1C3A"/>
    <w:rsid w:val="006F2528"/>
    <w:rsid w:val="006F297C"/>
    <w:rsid w:val="006F4FAE"/>
    <w:rsid w:val="006F4FF8"/>
    <w:rsid w:val="006F6527"/>
    <w:rsid w:val="006F6E18"/>
    <w:rsid w:val="006F7369"/>
    <w:rsid w:val="006F7A61"/>
    <w:rsid w:val="00700479"/>
    <w:rsid w:val="00700E52"/>
    <w:rsid w:val="00701180"/>
    <w:rsid w:val="007013EF"/>
    <w:rsid w:val="0070210E"/>
    <w:rsid w:val="007023FA"/>
    <w:rsid w:val="007025A8"/>
    <w:rsid w:val="0070328A"/>
    <w:rsid w:val="00703675"/>
    <w:rsid w:val="00705D2F"/>
    <w:rsid w:val="007064B4"/>
    <w:rsid w:val="00706C3B"/>
    <w:rsid w:val="00707B7A"/>
    <w:rsid w:val="007102F1"/>
    <w:rsid w:val="0071093E"/>
    <w:rsid w:val="00711094"/>
    <w:rsid w:val="00711DE4"/>
    <w:rsid w:val="00712A76"/>
    <w:rsid w:val="00712D65"/>
    <w:rsid w:val="00713E27"/>
    <w:rsid w:val="00715C41"/>
    <w:rsid w:val="00716B16"/>
    <w:rsid w:val="007208EE"/>
    <w:rsid w:val="0072192D"/>
    <w:rsid w:val="00721EBE"/>
    <w:rsid w:val="007229FD"/>
    <w:rsid w:val="00722E78"/>
    <w:rsid w:val="0072418F"/>
    <w:rsid w:val="007247D5"/>
    <w:rsid w:val="00724F05"/>
    <w:rsid w:val="00725139"/>
    <w:rsid w:val="007255C5"/>
    <w:rsid w:val="00727BC2"/>
    <w:rsid w:val="0073029A"/>
    <w:rsid w:val="007307BD"/>
    <w:rsid w:val="007307CC"/>
    <w:rsid w:val="00731297"/>
    <w:rsid w:val="00732056"/>
    <w:rsid w:val="007324D5"/>
    <w:rsid w:val="007338F7"/>
    <w:rsid w:val="00733F46"/>
    <w:rsid w:val="00734337"/>
    <w:rsid w:val="00735969"/>
    <w:rsid w:val="00735AC3"/>
    <w:rsid w:val="00736DF8"/>
    <w:rsid w:val="00737261"/>
    <w:rsid w:val="007375C6"/>
    <w:rsid w:val="00737904"/>
    <w:rsid w:val="00740316"/>
    <w:rsid w:val="00740E62"/>
    <w:rsid w:val="007421BC"/>
    <w:rsid w:val="00742B63"/>
    <w:rsid w:val="00742FF2"/>
    <w:rsid w:val="00743119"/>
    <w:rsid w:val="007435B1"/>
    <w:rsid w:val="007455E4"/>
    <w:rsid w:val="00745B72"/>
    <w:rsid w:val="00746A87"/>
    <w:rsid w:val="0075017D"/>
    <w:rsid w:val="007504D1"/>
    <w:rsid w:val="0075245B"/>
    <w:rsid w:val="00752FC2"/>
    <w:rsid w:val="00754A52"/>
    <w:rsid w:val="00755241"/>
    <w:rsid w:val="00755448"/>
    <w:rsid w:val="00755F69"/>
    <w:rsid w:val="00756355"/>
    <w:rsid w:val="00756A06"/>
    <w:rsid w:val="007600F0"/>
    <w:rsid w:val="00760937"/>
    <w:rsid w:val="00761F50"/>
    <w:rsid w:val="00763A82"/>
    <w:rsid w:val="0076532D"/>
    <w:rsid w:val="007659D3"/>
    <w:rsid w:val="007665AD"/>
    <w:rsid w:val="00766949"/>
    <w:rsid w:val="007672EE"/>
    <w:rsid w:val="00771B9B"/>
    <w:rsid w:val="00772FA0"/>
    <w:rsid w:val="007738AB"/>
    <w:rsid w:val="00774B13"/>
    <w:rsid w:val="007752CA"/>
    <w:rsid w:val="0077696F"/>
    <w:rsid w:val="00777D6C"/>
    <w:rsid w:val="0078073F"/>
    <w:rsid w:val="00780895"/>
    <w:rsid w:val="00781BE1"/>
    <w:rsid w:val="007826CE"/>
    <w:rsid w:val="00784CCD"/>
    <w:rsid w:val="007852E5"/>
    <w:rsid w:val="007859AF"/>
    <w:rsid w:val="00786431"/>
    <w:rsid w:val="0078729C"/>
    <w:rsid w:val="00787B82"/>
    <w:rsid w:val="00790BCD"/>
    <w:rsid w:val="00791B13"/>
    <w:rsid w:val="00791C90"/>
    <w:rsid w:val="00793A70"/>
    <w:rsid w:val="007941E5"/>
    <w:rsid w:val="00794430"/>
    <w:rsid w:val="00794E6E"/>
    <w:rsid w:val="00795E34"/>
    <w:rsid w:val="0079633C"/>
    <w:rsid w:val="00796498"/>
    <w:rsid w:val="00796E7C"/>
    <w:rsid w:val="00797B98"/>
    <w:rsid w:val="00797CD4"/>
    <w:rsid w:val="00797D66"/>
    <w:rsid w:val="007A185A"/>
    <w:rsid w:val="007A2247"/>
    <w:rsid w:val="007A296D"/>
    <w:rsid w:val="007A3540"/>
    <w:rsid w:val="007A3779"/>
    <w:rsid w:val="007A4ACD"/>
    <w:rsid w:val="007B0528"/>
    <w:rsid w:val="007B0704"/>
    <w:rsid w:val="007B107B"/>
    <w:rsid w:val="007B1923"/>
    <w:rsid w:val="007B1A3D"/>
    <w:rsid w:val="007B1C42"/>
    <w:rsid w:val="007B2E5D"/>
    <w:rsid w:val="007B311A"/>
    <w:rsid w:val="007B3443"/>
    <w:rsid w:val="007B37A6"/>
    <w:rsid w:val="007B5458"/>
    <w:rsid w:val="007B54EC"/>
    <w:rsid w:val="007B5CCC"/>
    <w:rsid w:val="007B6965"/>
    <w:rsid w:val="007B76F3"/>
    <w:rsid w:val="007C2775"/>
    <w:rsid w:val="007C3619"/>
    <w:rsid w:val="007C4542"/>
    <w:rsid w:val="007C4BAA"/>
    <w:rsid w:val="007C4CE4"/>
    <w:rsid w:val="007C51AA"/>
    <w:rsid w:val="007C7ED9"/>
    <w:rsid w:val="007D1571"/>
    <w:rsid w:val="007D1707"/>
    <w:rsid w:val="007D3852"/>
    <w:rsid w:val="007D46C7"/>
    <w:rsid w:val="007D59B9"/>
    <w:rsid w:val="007D6A8B"/>
    <w:rsid w:val="007D6F86"/>
    <w:rsid w:val="007D7C21"/>
    <w:rsid w:val="007E0133"/>
    <w:rsid w:val="007E01F6"/>
    <w:rsid w:val="007E0A8E"/>
    <w:rsid w:val="007E0FA3"/>
    <w:rsid w:val="007E118B"/>
    <w:rsid w:val="007E22B2"/>
    <w:rsid w:val="007E261C"/>
    <w:rsid w:val="007E2EFE"/>
    <w:rsid w:val="007E30D6"/>
    <w:rsid w:val="007E320E"/>
    <w:rsid w:val="007E347A"/>
    <w:rsid w:val="007E645E"/>
    <w:rsid w:val="007E6B25"/>
    <w:rsid w:val="007F235E"/>
    <w:rsid w:val="007F2B89"/>
    <w:rsid w:val="007F6575"/>
    <w:rsid w:val="007F6ECB"/>
    <w:rsid w:val="0080175E"/>
    <w:rsid w:val="0080341C"/>
    <w:rsid w:val="0080395C"/>
    <w:rsid w:val="00803F24"/>
    <w:rsid w:val="00804344"/>
    <w:rsid w:val="00804737"/>
    <w:rsid w:val="00804A37"/>
    <w:rsid w:val="0080521B"/>
    <w:rsid w:val="00807700"/>
    <w:rsid w:val="008077F0"/>
    <w:rsid w:val="00807B32"/>
    <w:rsid w:val="00807E63"/>
    <w:rsid w:val="00811496"/>
    <w:rsid w:val="0081157B"/>
    <w:rsid w:val="0081163C"/>
    <w:rsid w:val="00811E8C"/>
    <w:rsid w:val="00812486"/>
    <w:rsid w:val="00812FE3"/>
    <w:rsid w:val="00815695"/>
    <w:rsid w:val="00816DEA"/>
    <w:rsid w:val="0081717D"/>
    <w:rsid w:val="008203CD"/>
    <w:rsid w:val="00820EA6"/>
    <w:rsid w:val="00821321"/>
    <w:rsid w:val="00822A0C"/>
    <w:rsid w:val="008234E2"/>
    <w:rsid w:val="00824FF8"/>
    <w:rsid w:val="008252B0"/>
    <w:rsid w:val="008258DF"/>
    <w:rsid w:val="0082658E"/>
    <w:rsid w:val="00826B13"/>
    <w:rsid w:val="0082708C"/>
    <w:rsid w:val="00827808"/>
    <w:rsid w:val="008305C1"/>
    <w:rsid w:val="00830ED5"/>
    <w:rsid w:val="00831715"/>
    <w:rsid w:val="00832568"/>
    <w:rsid w:val="00832FF9"/>
    <w:rsid w:val="00833658"/>
    <w:rsid w:val="008339F7"/>
    <w:rsid w:val="00834C47"/>
    <w:rsid w:val="008351EF"/>
    <w:rsid w:val="00835365"/>
    <w:rsid w:val="00836144"/>
    <w:rsid w:val="0083641D"/>
    <w:rsid w:val="008371E3"/>
    <w:rsid w:val="008403B2"/>
    <w:rsid w:val="008409EA"/>
    <w:rsid w:val="008416C7"/>
    <w:rsid w:val="008426A3"/>
    <w:rsid w:val="008437C5"/>
    <w:rsid w:val="008437D9"/>
    <w:rsid w:val="00845391"/>
    <w:rsid w:val="0084558E"/>
    <w:rsid w:val="008462C6"/>
    <w:rsid w:val="00846438"/>
    <w:rsid w:val="008467E8"/>
    <w:rsid w:val="00847126"/>
    <w:rsid w:val="00847461"/>
    <w:rsid w:val="00852423"/>
    <w:rsid w:val="008535F9"/>
    <w:rsid w:val="00853E21"/>
    <w:rsid w:val="008543E4"/>
    <w:rsid w:val="008554D3"/>
    <w:rsid w:val="00856FAB"/>
    <w:rsid w:val="0085756E"/>
    <w:rsid w:val="00857C40"/>
    <w:rsid w:val="008606A9"/>
    <w:rsid w:val="00861385"/>
    <w:rsid w:val="008614D1"/>
    <w:rsid w:val="00861E06"/>
    <w:rsid w:val="00862605"/>
    <w:rsid w:val="008632F8"/>
    <w:rsid w:val="0086431B"/>
    <w:rsid w:val="00864791"/>
    <w:rsid w:val="0086493D"/>
    <w:rsid w:val="00864F4F"/>
    <w:rsid w:val="00865704"/>
    <w:rsid w:val="00865B1C"/>
    <w:rsid w:val="00865C36"/>
    <w:rsid w:val="008661FF"/>
    <w:rsid w:val="00866221"/>
    <w:rsid w:val="00866331"/>
    <w:rsid w:val="00866E12"/>
    <w:rsid w:val="0087084F"/>
    <w:rsid w:val="00873EB6"/>
    <w:rsid w:val="008763CF"/>
    <w:rsid w:val="00876A59"/>
    <w:rsid w:val="00877FE1"/>
    <w:rsid w:val="008805F6"/>
    <w:rsid w:val="0088147A"/>
    <w:rsid w:val="008816C4"/>
    <w:rsid w:val="00882D50"/>
    <w:rsid w:val="00882F9B"/>
    <w:rsid w:val="0088304A"/>
    <w:rsid w:val="0088357C"/>
    <w:rsid w:val="0088371F"/>
    <w:rsid w:val="008839F5"/>
    <w:rsid w:val="00884BF3"/>
    <w:rsid w:val="0088565D"/>
    <w:rsid w:val="008860DD"/>
    <w:rsid w:val="008860F0"/>
    <w:rsid w:val="00886E70"/>
    <w:rsid w:val="008873C5"/>
    <w:rsid w:val="0089066D"/>
    <w:rsid w:val="0089086A"/>
    <w:rsid w:val="00892179"/>
    <w:rsid w:val="008930C0"/>
    <w:rsid w:val="008939E3"/>
    <w:rsid w:val="0089404E"/>
    <w:rsid w:val="00895274"/>
    <w:rsid w:val="00896CD8"/>
    <w:rsid w:val="0089748F"/>
    <w:rsid w:val="0089787E"/>
    <w:rsid w:val="00897A9D"/>
    <w:rsid w:val="008A09CB"/>
    <w:rsid w:val="008A1999"/>
    <w:rsid w:val="008A1C93"/>
    <w:rsid w:val="008A1FA6"/>
    <w:rsid w:val="008A20BC"/>
    <w:rsid w:val="008A33A8"/>
    <w:rsid w:val="008A46FE"/>
    <w:rsid w:val="008A4BE2"/>
    <w:rsid w:val="008A4C4E"/>
    <w:rsid w:val="008A6FFB"/>
    <w:rsid w:val="008A7A50"/>
    <w:rsid w:val="008A7E2F"/>
    <w:rsid w:val="008B097A"/>
    <w:rsid w:val="008B1C3F"/>
    <w:rsid w:val="008B251E"/>
    <w:rsid w:val="008B262D"/>
    <w:rsid w:val="008B27D6"/>
    <w:rsid w:val="008B37A4"/>
    <w:rsid w:val="008B4114"/>
    <w:rsid w:val="008B419E"/>
    <w:rsid w:val="008B4BF4"/>
    <w:rsid w:val="008B4D07"/>
    <w:rsid w:val="008B575C"/>
    <w:rsid w:val="008B5B04"/>
    <w:rsid w:val="008B611E"/>
    <w:rsid w:val="008B6352"/>
    <w:rsid w:val="008B6950"/>
    <w:rsid w:val="008B782C"/>
    <w:rsid w:val="008C0014"/>
    <w:rsid w:val="008C00AB"/>
    <w:rsid w:val="008C0757"/>
    <w:rsid w:val="008C0BEE"/>
    <w:rsid w:val="008C1AAD"/>
    <w:rsid w:val="008C1DD7"/>
    <w:rsid w:val="008C3A17"/>
    <w:rsid w:val="008C64EA"/>
    <w:rsid w:val="008C659C"/>
    <w:rsid w:val="008C65B8"/>
    <w:rsid w:val="008C6710"/>
    <w:rsid w:val="008C7E72"/>
    <w:rsid w:val="008D0EDD"/>
    <w:rsid w:val="008D140F"/>
    <w:rsid w:val="008D2012"/>
    <w:rsid w:val="008D2699"/>
    <w:rsid w:val="008D3683"/>
    <w:rsid w:val="008D3A89"/>
    <w:rsid w:val="008D402B"/>
    <w:rsid w:val="008D62B9"/>
    <w:rsid w:val="008D66BC"/>
    <w:rsid w:val="008D728F"/>
    <w:rsid w:val="008D7F57"/>
    <w:rsid w:val="008E0901"/>
    <w:rsid w:val="008E0D3A"/>
    <w:rsid w:val="008E2055"/>
    <w:rsid w:val="008E25F9"/>
    <w:rsid w:val="008E27FD"/>
    <w:rsid w:val="008E2DD9"/>
    <w:rsid w:val="008E30F6"/>
    <w:rsid w:val="008E4362"/>
    <w:rsid w:val="008E4768"/>
    <w:rsid w:val="008E4B2F"/>
    <w:rsid w:val="008E4B38"/>
    <w:rsid w:val="008E53D3"/>
    <w:rsid w:val="008E643E"/>
    <w:rsid w:val="008E6D27"/>
    <w:rsid w:val="008E6F40"/>
    <w:rsid w:val="008E7BC6"/>
    <w:rsid w:val="008F01FF"/>
    <w:rsid w:val="008F1271"/>
    <w:rsid w:val="008F1B31"/>
    <w:rsid w:val="008F313E"/>
    <w:rsid w:val="008F3BE6"/>
    <w:rsid w:val="008F3FA0"/>
    <w:rsid w:val="008F4629"/>
    <w:rsid w:val="008F4718"/>
    <w:rsid w:val="008F4B31"/>
    <w:rsid w:val="008F753D"/>
    <w:rsid w:val="008F7688"/>
    <w:rsid w:val="00900858"/>
    <w:rsid w:val="009009D4"/>
    <w:rsid w:val="009010E3"/>
    <w:rsid w:val="009023DE"/>
    <w:rsid w:val="0090248A"/>
    <w:rsid w:val="0090259F"/>
    <w:rsid w:val="009025A4"/>
    <w:rsid w:val="00903767"/>
    <w:rsid w:val="00903F6A"/>
    <w:rsid w:val="00904A78"/>
    <w:rsid w:val="00904B7F"/>
    <w:rsid w:val="00905053"/>
    <w:rsid w:val="009052F9"/>
    <w:rsid w:val="009057E9"/>
    <w:rsid w:val="00906AB2"/>
    <w:rsid w:val="00907492"/>
    <w:rsid w:val="0090775B"/>
    <w:rsid w:val="00907DA3"/>
    <w:rsid w:val="00907E3B"/>
    <w:rsid w:val="0091082A"/>
    <w:rsid w:val="009124EC"/>
    <w:rsid w:val="00912CA0"/>
    <w:rsid w:val="00912F84"/>
    <w:rsid w:val="00913538"/>
    <w:rsid w:val="00913D53"/>
    <w:rsid w:val="0091407E"/>
    <w:rsid w:val="00914F9F"/>
    <w:rsid w:val="00915202"/>
    <w:rsid w:val="009157C6"/>
    <w:rsid w:val="00917F9C"/>
    <w:rsid w:val="009212F1"/>
    <w:rsid w:val="00923E38"/>
    <w:rsid w:val="0092422C"/>
    <w:rsid w:val="00924505"/>
    <w:rsid w:val="009258F7"/>
    <w:rsid w:val="00925A7B"/>
    <w:rsid w:val="0092685A"/>
    <w:rsid w:val="00926AA6"/>
    <w:rsid w:val="009274AB"/>
    <w:rsid w:val="0092768B"/>
    <w:rsid w:val="00931D97"/>
    <w:rsid w:val="00932A4C"/>
    <w:rsid w:val="00934E2F"/>
    <w:rsid w:val="00935BE7"/>
    <w:rsid w:val="0093705E"/>
    <w:rsid w:val="0094409C"/>
    <w:rsid w:val="00946580"/>
    <w:rsid w:val="009475B5"/>
    <w:rsid w:val="00947AC0"/>
    <w:rsid w:val="00947C4C"/>
    <w:rsid w:val="00951ADE"/>
    <w:rsid w:val="00952AC4"/>
    <w:rsid w:val="00953F9C"/>
    <w:rsid w:val="00954563"/>
    <w:rsid w:val="00955A47"/>
    <w:rsid w:val="009607C4"/>
    <w:rsid w:val="00960C85"/>
    <w:rsid w:val="009614A8"/>
    <w:rsid w:val="009615DB"/>
    <w:rsid w:val="009620DA"/>
    <w:rsid w:val="00962219"/>
    <w:rsid w:val="00963B97"/>
    <w:rsid w:val="0096577A"/>
    <w:rsid w:val="00965CA3"/>
    <w:rsid w:val="00965E72"/>
    <w:rsid w:val="00966B9C"/>
    <w:rsid w:val="00966E3A"/>
    <w:rsid w:val="009670A8"/>
    <w:rsid w:val="00967A34"/>
    <w:rsid w:val="00970FB5"/>
    <w:rsid w:val="00971528"/>
    <w:rsid w:val="00971EB0"/>
    <w:rsid w:val="0097235C"/>
    <w:rsid w:val="00972E49"/>
    <w:rsid w:val="00973556"/>
    <w:rsid w:val="00974E07"/>
    <w:rsid w:val="00975416"/>
    <w:rsid w:val="00975B68"/>
    <w:rsid w:val="0097600F"/>
    <w:rsid w:val="0097675A"/>
    <w:rsid w:val="00977839"/>
    <w:rsid w:val="00980B29"/>
    <w:rsid w:val="009816B6"/>
    <w:rsid w:val="00982D3F"/>
    <w:rsid w:val="00982F09"/>
    <w:rsid w:val="0098383E"/>
    <w:rsid w:val="009839B4"/>
    <w:rsid w:val="00984E7D"/>
    <w:rsid w:val="00986474"/>
    <w:rsid w:val="00986B9C"/>
    <w:rsid w:val="00987415"/>
    <w:rsid w:val="00990741"/>
    <w:rsid w:val="00990C79"/>
    <w:rsid w:val="0099127A"/>
    <w:rsid w:val="00992090"/>
    <w:rsid w:val="009935B1"/>
    <w:rsid w:val="009942FE"/>
    <w:rsid w:val="00995D8C"/>
    <w:rsid w:val="00996AFF"/>
    <w:rsid w:val="00997E29"/>
    <w:rsid w:val="009A0A92"/>
    <w:rsid w:val="009A259C"/>
    <w:rsid w:val="009A39BB"/>
    <w:rsid w:val="009A3EF8"/>
    <w:rsid w:val="009A450C"/>
    <w:rsid w:val="009A5383"/>
    <w:rsid w:val="009A65B9"/>
    <w:rsid w:val="009B12DA"/>
    <w:rsid w:val="009B19FE"/>
    <w:rsid w:val="009B37B2"/>
    <w:rsid w:val="009B3D89"/>
    <w:rsid w:val="009B4E89"/>
    <w:rsid w:val="009B5012"/>
    <w:rsid w:val="009B6027"/>
    <w:rsid w:val="009B71BF"/>
    <w:rsid w:val="009B7211"/>
    <w:rsid w:val="009B7496"/>
    <w:rsid w:val="009B7E2B"/>
    <w:rsid w:val="009C0C42"/>
    <w:rsid w:val="009C0F6E"/>
    <w:rsid w:val="009C1582"/>
    <w:rsid w:val="009C2664"/>
    <w:rsid w:val="009C3366"/>
    <w:rsid w:val="009C44C2"/>
    <w:rsid w:val="009C5C4E"/>
    <w:rsid w:val="009C68B4"/>
    <w:rsid w:val="009C75BB"/>
    <w:rsid w:val="009C7A06"/>
    <w:rsid w:val="009C7FA2"/>
    <w:rsid w:val="009D05F0"/>
    <w:rsid w:val="009D0764"/>
    <w:rsid w:val="009D1481"/>
    <w:rsid w:val="009D221E"/>
    <w:rsid w:val="009D2B3C"/>
    <w:rsid w:val="009D32DD"/>
    <w:rsid w:val="009D4EB6"/>
    <w:rsid w:val="009D6764"/>
    <w:rsid w:val="009E0A8F"/>
    <w:rsid w:val="009E10E0"/>
    <w:rsid w:val="009E11F0"/>
    <w:rsid w:val="009E19A3"/>
    <w:rsid w:val="009E20D3"/>
    <w:rsid w:val="009E24EC"/>
    <w:rsid w:val="009E4362"/>
    <w:rsid w:val="009E4CEC"/>
    <w:rsid w:val="009E53F3"/>
    <w:rsid w:val="009E56BD"/>
    <w:rsid w:val="009E5835"/>
    <w:rsid w:val="009E5A0E"/>
    <w:rsid w:val="009E687E"/>
    <w:rsid w:val="009E77D3"/>
    <w:rsid w:val="009F06C7"/>
    <w:rsid w:val="009F20DD"/>
    <w:rsid w:val="009F45B6"/>
    <w:rsid w:val="009F5698"/>
    <w:rsid w:val="009F73AA"/>
    <w:rsid w:val="009F7DED"/>
    <w:rsid w:val="00A00452"/>
    <w:rsid w:val="00A016A4"/>
    <w:rsid w:val="00A0289C"/>
    <w:rsid w:val="00A036AE"/>
    <w:rsid w:val="00A037EB"/>
    <w:rsid w:val="00A04786"/>
    <w:rsid w:val="00A0519B"/>
    <w:rsid w:val="00A059FC"/>
    <w:rsid w:val="00A06320"/>
    <w:rsid w:val="00A07A4D"/>
    <w:rsid w:val="00A07F4E"/>
    <w:rsid w:val="00A11008"/>
    <w:rsid w:val="00A1156F"/>
    <w:rsid w:val="00A115FE"/>
    <w:rsid w:val="00A11B79"/>
    <w:rsid w:val="00A11DB2"/>
    <w:rsid w:val="00A12349"/>
    <w:rsid w:val="00A12863"/>
    <w:rsid w:val="00A13276"/>
    <w:rsid w:val="00A13B52"/>
    <w:rsid w:val="00A14790"/>
    <w:rsid w:val="00A147D2"/>
    <w:rsid w:val="00A14820"/>
    <w:rsid w:val="00A14B5D"/>
    <w:rsid w:val="00A15304"/>
    <w:rsid w:val="00A169C6"/>
    <w:rsid w:val="00A16C0E"/>
    <w:rsid w:val="00A20B00"/>
    <w:rsid w:val="00A2104D"/>
    <w:rsid w:val="00A21820"/>
    <w:rsid w:val="00A22AFB"/>
    <w:rsid w:val="00A22F0A"/>
    <w:rsid w:val="00A23069"/>
    <w:rsid w:val="00A24130"/>
    <w:rsid w:val="00A241B8"/>
    <w:rsid w:val="00A24296"/>
    <w:rsid w:val="00A24612"/>
    <w:rsid w:val="00A24CFD"/>
    <w:rsid w:val="00A24D61"/>
    <w:rsid w:val="00A259A2"/>
    <w:rsid w:val="00A26B58"/>
    <w:rsid w:val="00A26C28"/>
    <w:rsid w:val="00A274DE"/>
    <w:rsid w:val="00A3099C"/>
    <w:rsid w:val="00A315C6"/>
    <w:rsid w:val="00A32234"/>
    <w:rsid w:val="00A32C6F"/>
    <w:rsid w:val="00A336C6"/>
    <w:rsid w:val="00A367B5"/>
    <w:rsid w:val="00A36C4C"/>
    <w:rsid w:val="00A37701"/>
    <w:rsid w:val="00A37802"/>
    <w:rsid w:val="00A412C7"/>
    <w:rsid w:val="00A43413"/>
    <w:rsid w:val="00A44E08"/>
    <w:rsid w:val="00A4592A"/>
    <w:rsid w:val="00A45B04"/>
    <w:rsid w:val="00A476D2"/>
    <w:rsid w:val="00A51D3F"/>
    <w:rsid w:val="00A52766"/>
    <w:rsid w:val="00A52EE8"/>
    <w:rsid w:val="00A5446F"/>
    <w:rsid w:val="00A547F7"/>
    <w:rsid w:val="00A5525F"/>
    <w:rsid w:val="00A5551F"/>
    <w:rsid w:val="00A55962"/>
    <w:rsid w:val="00A55E01"/>
    <w:rsid w:val="00A57B7B"/>
    <w:rsid w:val="00A60285"/>
    <w:rsid w:val="00A6158F"/>
    <w:rsid w:val="00A6182D"/>
    <w:rsid w:val="00A62ED7"/>
    <w:rsid w:val="00A636D1"/>
    <w:rsid w:val="00A6420E"/>
    <w:rsid w:val="00A64862"/>
    <w:rsid w:val="00A67161"/>
    <w:rsid w:val="00A67D67"/>
    <w:rsid w:val="00A702EF"/>
    <w:rsid w:val="00A71974"/>
    <w:rsid w:val="00A71E09"/>
    <w:rsid w:val="00A7360E"/>
    <w:rsid w:val="00A73C8C"/>
    <w:rsid w:val="00A744F0"/>
    <w:rsid w:val="00A7481B"/>
    <w:rsid w:val="00A7589A"/>
    <w:rsid w:val="00A768AE"/>
    <w:rsid w:val="00A80E14"/>
    <w:rsid w:val="00A81DF6"/>
    <w:rsid w:val="00A84D0B"/>
    <w:rsid w:val="00A84EF9"/>
    <w:rsid w:val="00A84F54"/>
    <w:rsid w:val="00A8584D"/>
    <w:rsid w:val="00A859AA"/>
    <w:rsid w:val="00A86952"/>
    <w:rsid w:val="00A86A91"/>
    <w:rsid w:val="00A87E96"/>
    <w:rsid w:val="00A87FD3"/>
    <w:rsid w:val="00A9029A"/>
    <w:rsid w:val="00A90578"/>
    <w:rsid w:val="00A90A61"/>
    <w:rsid w:val="00A915AA"/>
    <w:rsid w:val="00A94640"/>
    <w:rsid w:val="00A94739"/>
    <w:rsid w:val="00A957D8"/>
    <w:rsid w:val="00A95CB5"/>
    <w:rsid w:val="00AA1312"/>
    <w:rsid w:val="00AA21E3"/>
    <w:rsid w:val="00AA2522"/>
    <w:rsid w:val="00AA4F2A"/>
    <w:rsid w:val="00AA5580"/>
    <w:rsid w:val="00AA58F9"/>
    <w:rsid w:val="00AA697E"/>
    <w:rsid w:val="00AA71E1"/>
    <w:rsid w:val="00AA775E"/>
    <w:rsid w:val="00AB00F4"/>
    <w:rsid w:val="00AB163B"/>
    <w:rsid w:val="00AB532A"/>
    <w:rsid w:val="00AB798E"/>
    <w:rsid w:val="00AC0CD5"/>
    <w:rsid w:val="00AC1072"/>
    <w:rsid w:val="00AC1238"/>
    <w:rsid w:val="00AC191C"/>
    <w:rsid w:val="00AC2922"/>
    <w:rsid w:val="00AC2EB9"/>
    <w:rsid w:val="00AC375E"/>
    <w:rsid w:val="00AC3BEE"/>
    <w:rsid w:val="00AC46FA"/>
    <w:rsid w:val="00AC569F"/>
    <w:rsid w:val="00AC628B"/>
    <w:rsid w:val="00AC6CF4"/>
    <w:rsid w:val="00AC74F1"/>
    <w:rsid w:val="00AC7692"/>
    <w:rsid w:val="00AD0711"/>
    <w:rsid w:val="00AD0F93"/>
    <w:rsid w:val="00AD11BD"/>
    <w:rsid w:val="00AD1584"/>
    <w:rsid w:val="00AD35EB"/>
    <w:rsid w:val="00AD3FB7"/>
    <w:rsid w:val="00AD4140"/>
    <w:rsid w:val="00AD43C7"/>
    <w:rsid w:val="00AD55CB"/>
    <w:rsid w:val="00AD596A"/>
    <w:rsid w:val="00AD6BE6"/>
    <w:rsid w:val="00AD7473"/>
    <w:rsid w:val="00AD7DB5"/>
    <w:rsid w:val="00AE18AC"/>
    <w:rsid w:val="00AE34A3"/>
    <w:rsid w:val="00AE773A"/>
    <w:rsid w:val="00AF1850"/>
    <w:rsid w:val="00AF1B83"/>
    <w:rsid w:val="00AF1BF5"/>
    <w:rsid w:val="00AF1DA7"/>
    <w:rsid w:val="00AF2C78"/>
    <w:rsid w:val="00AF33BB"/>
    <w:rsid w:val="00AF4421"/>
    <w:rsid w:val="00AF451D"/>
    <w:rsid w:val="00AF4BEA"/>
    <w:rsid w:val="00AF71BF"/>
    <w:rsid w:val="00AF7D42"/>
    <w:rsid w:val="00AF7D49"/>
    <w:rsid w:val="00B00B0C"/>
    <w:rsid w:val="00B013A3"/>
    <w:rsid w:val="00B01CEF"/>
    <w:rsid w:val="00B03C91"/>
    <w:rsid w:val="00B04CD3"/>
    <w:rsid w:val="00B06190"/>
    <w:rsid w:val="00B062F9"/>
    <w:rsid w:val="00B06BC3"/>
    <w:rsid w:val="00B10343"/>
    <w:rsid w:val="00B10B05"/>
    <w:rsid w:val="00B118AE"/>
    <w:rsid w:val="00B13E41"/>
    <w:rsid w:val="00B17954"/>
    <w:rsid w:val="00B20664"/>
    <w:rsid w:val="00B22315"/>
    <w:rsid w:val="00B2259A"/>
    <w:rsid w:val="00B22D9F"/>
    <w:rsid w:val="00B23B2B"/>
    <w:rsid w:val="00B23B79"/>
    <w:rsid w:val="00B24077"/>
    <w:rsid w:val="00B2431D"/>
    <w:rsid w:val="00B24447"/>
    <w:rsid w:val="00B2574B"/>
    <w:rsid w:val="00B25FAA"/>
    <w:rsid w:val="00B2644A"/>
    <w:rsid w:val="00B265C3"/>
    <w:rsid w:val="00B26E2C"/>
    <w:rsid w:val="00B27A6F"/>
    <w:rsid w:val="00B301B1"/>
    <w:rsid w:val="00B3155A"/>
    <w:rsid w:val="00B31711"/>
    <w:rsid w:val="00B31EDC"/>
    <w:rsid w:val="00B33698"/>
    <w:rsid w:val="00B3371C"/>
    <w:rsid w:val="00B33E0C"/>
    <w:rsid w:val="00B34BD9"/>
    <w:rsid w:val="00B357D9"/>
    <w:rsid w:val="00B35828"/>
    <w:rsid w:val="00B377DE"/>
    <w:rsid w:val="00B37A8A"/>
    <w:rsid w:val="00B40F3D"/>
    <w:rsid w:val="00B41ED8"/>
    <w:rsid w:val="00B43158"/>
    <w:rsid w:val="00B43FF2"/>
    <w:rsid w:val="00B449C0"/>
    <w:rsid w:val="00B44A40"/>
    <w:rsid w:val="00B450B6"/>
    <w:rsid w:val="00B456F1"/>
    <w:rsid w:val="00B45892"/>
    <w:rsid w:val="00B46438"/>
    <w:rsid w:val="00B465D4"/>
    <w:rsid w:val="00B47CB2"/>
    <w:rsid w:val="00B512CE"/>
    <w:rsid w:val="00B51719"/>
    <w:rsid w:val="00B5201C"/>
    <w:rsid w:val="00B53446"/>
    <w:rsid w:val="00B5349D"/>
    <w:rsid w:val="00B53511"/>
    <w:rsid w:val="00B55048"/>
    <w:rsid w:val="00B55442"/>
    <w:rsid w:val="00B55772"/>
    <w:rsid w:val="00B5584B"/>
    <w:rsid w:val="00B55889"/>
    <w:rsid w:val="00B605AB"/>
    <w:rsid w:val="00B60923"/>
    <w:rsid w:val="00B60B2E"/>
    <w:rsid w:val="00B60FF2"/>
    <w:rsid w:val="00B62029"/>
    <w:rsid w:val="00B628E9"/>
    <w:rsid w:val="00B634EB"/>
    <w:rsid w:val="00B63EE0"/>
    <w:rsid w:val="00B64862"/>
    <w:rsid w:val="00B655DE"/>
    <w:rsid w:val="00B65BBA"/>
    <w:rsid w:val="00B66EAF"/>
    <w:rsid w:val="00B66FAD"/>
    <w:rsid w:val="00B67B12"/>
    <w:rsid w:val="00B7037B"/>
    <w:rsid w:val="00B7095C"/>
    <w:rsid w:val="00B72216"/>
    <w:rsid w:val="00B73602"/>
    <w:rsid w:val="00B73932"/>
    <w:rsid w:val="00B74180"/>
    <w:rsid w:val="00B743BF"/>
    <w:rsid w:val="00B7442B"/>
    <w:rsid w:val="00B74BD3"/>
    <w:rsid w:val="00B74E1E"/>
    <w:rsid w:val="00B76624"/>
    <w:rsid w:val="00B76ABB"/>
    <w:rsid w:val="00B77DD3"/>
    <w:rsid w:val="00B8030B"/>
    <w:rsid w:val="00B813DE"/>
    <w:rsid w:val="00B82096"/>
    <w:rsid w:val="00B83C44"/>
    <w:rsid w:val="00B83F7F"/>
    <w:rsid w:val="00B859FB"/>
    <w:rsid w:val="00B861AD"/>
    <w:rsid w:val="00B903AE"/>
    <w:rsid w:val="00B91DD9"/>
    <w:rsid w:val="00B921A6"/>
    <w:rsid w:val="00B93C18"/>
    <w:rsid w:val="00B95468"/>
    <w:rsid w:val="00B95985"/>
    <w:rsid w:val="00B95C46"/>
    <w:rsid w:val="00B9686E"/>
    <w:rsid w:val="00BA04BD"/>
    <w:rsid w:val="00BA0B47"/>
    <w:rsid w:val="00BA2F02"/>
    <w:rsid w:val="00BA313B"/>
    <w:rsid w:val="00BA3D79"/>
    <w:rsid w:val="00BA4160"/>
    <w:rsid w:val="00BA5F85"/>
    <w:rsid w:val="00BA67B6"/>
    <w:rsid w:val="00BB0186"/>
    <w:rsid w:val="00BB0893"/>
    <w:rsid w:val="00BB1040"/>
    <w:rsid w:val="00BB10C7"/>
    <w:rsid w:val="00BB1496"/>
    <w:rsid w:val="00BB1A63"/>
    <w:rsid w:val="00BB211D"/>
    <w:rsid w:val="00BB2D3F"/>
    <w:rsid w:val="00BB4839"/>
    <w:rsid w:val="00BB64AF"/>
    <w:rsid w:val="00BB6E5B"/>
    <w:rsid w:val="00BC0D0A"/>
    <w:rsid w:val="00BC170D"/>
    <w:rsid w:val="00BC18F6"/>
    <w:rsid w:val="00BC2A38"/>
    <w:rsid w:val="00BC36CD"/>
    <w:rsid w:val="00BC4861"/>
    <w:rsid w:val="00BC4B8D"/>
    <w:rsid w:val="00BC4C2C"/>
    <w:rsid w:val="00BC5277"/>
    <w:rsid w:val="00BC65CF"/>
    <w:rsid w:val="00BC7D81"/>
    <w:rsid w:val="00BD0E21"/>
    <w:rsid w:val="00BD149B"/>
    <w:rsid w:val="00BD21A8"/>
    <w:rsid w:val="00BD33C3"/>
    <w:rsid w:val="00BD39DA"/>
    <w:rsid w:val="00BD4113"/>
    <w:rsid w:val="00BD5427"/>
    <w:rsid w:val="00BD5D7C"/>
    <w:rsid w:val="00BD6524"/>
    <w:rsid w:val="00BD652E"/>
    <w:rsid w:val="00BD6A44"/>
    <w:rsid w:val="00BD7702"/>
    <w:rsid w:val="00BE0F04"/>
    <w:rsid w:val="00BE13BE"/>
    <w:rsid w:val="00BE2508"/>
    <w:rsid w:val="00BE2868"/>
    <w:rsid w:val="00BE3145"/>
    <w:rsid w:val="00BE4112"/>
    <w:rsid w:val="00BE44D6"/>
    <w:rsid w:val="00BE4DC4"/>
    <w:rsid w:val="00BE5B33"/>
    <w:rsid w:val="00BF0D63"/>
    <w:rsid w:val="00BF1F1D"/>
    <w:rsid w:val="00BF27A0"/>
    <w:rsid w:val="00BF2E29"/>
    <w:rsid w:val="00BF3E6F"/>
    <w:rsid w:val="00BF4357"/>
    <w:rsid w:val="00BF4AF1"/>
    <w:rsid w:val="00BF4C91"/>
    <w:rsid w:val="00BF5C5E"/>
    <w:rsid w:val="00BF5EB1"/>
    <w:rsid w:val="00BF6948"/>
    <w:rsid w:val="00BF721A"/>
    <w:rsid w:val="00BF76AD"/>
    <w:rsid w:val="00BF7FD3"/>
    <w:rsid w:val="00C02D4A"/>
    <w:rsid w:val="00C03A2F"/>
    <w:rsid w:val="00C03CE7"/>
    <w:rsid w:val="00C043AD"/>
    <w:rsid w:val="00C0488E"/>
    <w:rsid w:val="00C057F7"/>
    <w:rsid w:val="00C05A9F"/>
    <w:rsid w:val="00C0680B"/>
    <w:rsid w:val="00C07E6D"/>
    <w:rsid w:val="00C109D1"/>
    <w:rsid w:val="00C10B6F"/>
    <w:rsid w:val="00C10E60"/>
    <w:rsid w:val="00C11164"/>
    <w:rsid w:val="00C119C8"/>
    <w:rsid w:val="00C1237C"/>
    <w:rsid w:val="00C13A6F"/>
    <w:rsid w:val="00C1448C"/>
    <w:rsid w:val="00C14506"/>
    <w:rsid w:val="00C14851"/>
    <w:rsid w:val="00C1492C"/>
    <w:rsid w:val="00C14AEA"/>
    <w:rsid w:val="00C14ECD"/>
    <w:rsid w:val="00C155DD"/>
    <w:rsid w:val="00C15C14"/>
    <w:rsid w:val="00C16CBD"/>
    <w:rsid w:val="00C16CEB"/>
    <w:rsid w:val="00C177B5"/>
    <w:rsid w:val="00C17991"/>
    <w:rsid w:val="00C20D9A"/>
    <w:rsid w:val="00C20E11"/>
    <w:rsid w:val="00C21DF9"/>
    <w:rsid w:val="00C22C2A"/>
    <w:rsid w:val="00C23DF1"/>
    <w:rsid w:val="00C25B1B"/>
    <w:rsid w:val="00C27557"/>
    <w:rsid w:val="00C27E7B"/>
    <w:rsid w:val="00C312B0"/>
    <w:rsid w:val="00C31D91"/>
    <w:rsid w:val="00C33746"/>
    <w:rsid w:val="00C340FC"/>
    <w:rsid w:val="00C340FE"/>
    <w:rsid w:val="00C34C56"/>
    <w:rsid w:val="00C35576"/>
    <w:rsid w:val="00C358C3"/>
    <w:rsid w:val="00C37E20"/>
    <w:rsid w:val="00C40F0D"/>
    <w:rsid w:val="00C41073"/>
    <w:rsid w:val="00C4243C"/>
    <w:rsid w:val="00C431B0"/>
    <w:rsid w:val="00C44613"/>
    <w:rsid w:val="00C453CD"/>
    <w:rsid w:val="00C46E03"/>
    <w:rsid w:val="00C46F98"/>
    <w:rsid w:val="00C4753D"/>
    <w:rsid w:val="00C50A9D"/>
    <w:rsid w:val="00C50DF4"/>
    <w:rsid w:val="00C52BFC"/>
    <w:rsid w:val="00C53FDF"/>
    <w:rsid w:val="00C5499E"/>
    <w:rsid w:val="00C559A8"/>
    <w:rsid w:val="00C56417"/>
    <w:rsid w:val="00C56F15"/>
    <w:rsid w:val="00C57B76"/>
    <w:rsid w:val="00C57E63"/>
    <w:rsid w:val="00C60258"/>
    <w:rsid w:val="00C60265"/>
    <w:rsid w:val="00C6043F"/>
    <w:rsid w:val="00C608E6"/>
    <w:rsid w:val="00C60C4F"/>
    <w:rsid w:val="00C60E15"/>
    <w:rsid w:val="00C6135D"/>
    <w:rsid w:val="00C616D2"/>
    <w:rsid w:val="00C630AF"/>
    <w:rsid w:val="00C6333B"/>
    <w:rsid w:val="00C63667"/>
    <w:rsid w:val="00C63FC5"/>
    <w:rsid w:val="00C64668"/>
    <w:rsid w:val="00C65795"/>
    <w:rsid w:val="00C65E8F"/>
    <w:rsid w:val="00C67153"/>
    <w:rsid w:val="00C671C5"/>
    <w:rsid w:val="00C6743A"/>
    <w:rsid w:val="00C67CE3"/>
    <w:rsid w:val="00C67ED9"/>
    <w:rsid w:val="00C70012"/>
    <w:rsid w:val="00C70B66"/>
    <w:rsid w:val="00C70ECB"/>
    <w:rsid w:val="00C716A2"/>
    <w:rsid w:val="00C71716"/>
    <w:rsid w:val="00C71F1E"/>
    <w:rsid w:val="00C72EA5"/>
    <w:rsid w:val="00C735AB"/>
    <w:rsid w:val="00C740F5"/>
    <w:rsid w:val="00C74677"/>
    <w:rsid w:val="00C74C07"/>
    <w:rsid w:val="00C77A56"/>
    <w:rsid w:val="00C77B0F"/>
    <w:rsid w:val="00C77D0B"/>
    <w:rsid w:val="00C81325"/>
    <w:rsid w:val="00C826E9"/>
    <w:rsid w:val="00C83942"/>
    <w:rsid w:val="00C85091"/>
    <w:rsid w:val="00C852B6"/>
    <w:rsid w:val="00C869EE"/>
    <w:rsid w:val="00C86D0C"/>
    <w:rsid w:val="00C87568"/>
    <w:rsid w:val="00C90562"/>
    <w:rsid w:val="00C90F8F"/>
    <w:rsid w:val="00C9212F"/>
    <w:rsid w:val="00C9216C"/>
    <w:rsid w:val="00C92F27"/>
    <w:rsid w:val="00C932CF"/>
    <w:rsid w:val="00C933CE"/>
    <w:rsid w:val="00C9342D"/>
    <w:rsid w:val="00C95159"/>
    <w:rsid w:val="00C95AF0"/>
    <w:rsid w:val="00C962C6"/>
    <w:rsid w:val="00C96B07"/>
    <w:rsid w:val="00CA0847"/>
    <w:rsid w:val="00CA0B43"/>
    <w:rsid w:val="00CA13B5"/>
    <w:rsid w:val="00CA1C1E"/>
    <w:rsid w:val="00CA23EB"/>
    <w:rsid w:val="00CA28F7"/>
    <w:rsid w:val="00CA3CAE"/>
    <w:rsid w:val="00CA4124"/>
    <w:rsid w:val="00CA438C"/>
    <w:rsid w:val="00CA490E"/>
    <w:rsid w:val="00CA4B49"/>
    <w:rsid w:val="00CA4DF9"/>
    <w:rsid w:val="00CA7EF4"/>
    <w:rsid w:val="00CA7F2E"/>
    <w:rsid w:val="00CB152C"/>
    <w:rsid w:val="00CB1F8C"/>
    <w:rsid w:val="00CB2AA2"/>
    <w:rsid w:val="00CB5737"/>
    <w:rsid w:val="00CB6063"/>
    <w:rsid w:val="00CB642C"/>
    <w:rsid w:val="00CB6A3A"/>
    <w:rsid w:val="00CB6DCB"/>
    <w:rsid w:val="00CB7980"/>
    <w:rsid w:val="00CB7F07"/>
    <w:rsid w:val="00CC160B"/>
    <w:rsid w:val="00CC18CD"/>
    <w:rsid w:val="00CC1E34"/>
    <w:rsid w:val="00CC2B31"/>
    <w:rsid w:val="00CC2C0F"/>
    <w:rsid w:val="00CC3937"/>
    <w:rsid w:val="00CC5EC2"/>
    <w:rsid w:val="00CC72F5"/>
    <w:rsid w:val="00CD0869"/>
    <w:rsid w:val="00CD1F1E"/>
    <w:rsid w:val="00CD22A1"/>
    <w:rsid w:val="00CD242E"/>
    <w:rsid w:val="00CD32F3"/>
    <w:rsid w:val="00CD512B"/>
    <w:rsid w:val="00CD68CD"/>
    <w:rsid w:val="00CD70BE"/>
    <w:rsid w:val="00CD75E1"/>
    <w:rsid w:val="00CE1C7C"/>
    <w:rsid w:val="00CE3A7F"/>
    <w:rsid w:val="00CE3CB0"/>
    <w:rsid w:val="00CE3EC3"/>
    <w:rsid w:val="00CE4AA9"/>
    <w:rsid w:val="00CE4DCA"/>
    <w:rsid w:val="00CE4F09"/>
    <w:rsid w:val="00CE5586"/>
    <w:rsid w:val="00CE5F78"/>
    <w:rsid w:val="00CE6294"/>
    <w:rsid w:val="00CE6973"/>
    <w:rsid w:val="00CE6BB3"/>
    <w:rsid w:val="00CE76A9"/>
    <w:rsid w:val="00CF0D16"/>
    <w:rsid w:val="00CF1048"/>
    <w:rsid w:val="00CF10AD"/>
    <w:rsid w:val="00CF12B8"/>
    <w:rsid w:val="00CF310F"/>
    <w:rsid w:val="00CF3232"/>
    <w:rsid w:val="00CF471F"/>
    <w:rsid w:val="00CF4ACD"/>
    <w:rsid w:val="00CF4BB5"/>
    <w:rsid w:val="00CF56A0"/>
    <w:rsid w:val="00CF5BE7"/>
    <w:rsid w:val="00CF65A3"/>
    <w:rsid w:val="00CF7B41"/>
    <w:rsid w:val="00CF7B7C"/>
    <w:rsid w:val="00CF7FF1"/>
    <w:rsid w:val="00D0080E"/>
    <w:rsid w:val="00D02D9D"/>
    <w:rsid w:val="00D03FA3"/>
    <w:rsid w:val="00D05B2E"/>
    <w:rsid w:val="00D0654A"/>
    <w:rsid w:val="00D0701D"/>
    <w:rsid w:val="00D10BFF"/>
    <w:rsid w:val="00D10C97"/>
    <w:rsid w:val="00D1125C"/>
    <w:rsid w:val="00D12A90"/>
    <w:rsid w:val="00D13358"/>
    <w:rsid w:val="00D140A9"/>
    <w:rsid w:val="00D152B9"/>
    <w:rsid w:val="00D16CDE"/>
    <w:rsid w:val="00D16E13"/>
    <w:rsid w:val="00D171D1"/>
    <w:rsid w:val="00D20BF9"/>
    <w:rsid w:val="00D20F58"/>
    <w:rsid w:val="00D21023"/>
    <w:rsid w:val="00D2216D"/>
    <w:rsid w:val="00D22749"/>
    <w:rsid w:val="00D22779"/>
    <w:rsid w:val="00D23EB2"/>
    <w:rsid w:val="00D25786"/>
    <w:rsid w:val="00D26E16"/>
    <w:rsid w:val="00D2738C"/>
    <w:rsid w:val="00D27668"/>
    <w:rsid w:val="00D317FE"/>
    <w:rsid w:val="00D3199C"/>
    <w:rsid w:val="00D31D2A"/>
    <w:rsid w:val="00D34021"/>
    <w:rsid w:val="00D3457F"/>
    <w:rsid w:val="00D34D82"/>
    <w:rsid w:val="00D351A1"/>
    <w:rsid w:val="00D35900"/>
    <w:rsid w:val="00D35B42"/>
    <w:rsid w:val="00D35CA0"/>
    <w:rsid w:val="00D3606D"/>
    <w:rsid w:val="00D3686B"/>
    <w:rsid w:val="00D36D72"/>
    <w:rsid w:val="00D37BFD"/>
    <w:rsid w:val="00D37E72"/>
    <w:rsid w:val="00D4002D"/>
    <w:rsid w:val="00D40AD2"/>
    <w:rsid w:val="00D40ECB"/>
    <w:rsid w:val="00D41AE7"/>
    <w:rsid w:val="00D42260"/>
    <w:rsid w:val="00D42750"/>
    <w:rsid w:val="00D43180"/>
    <w:rsid w:val="00D43DEC"/>
    <w:rsid w:val="00D442A1"/>
    <w:rsid w:val="00D44CCE"/>
    <w:rsid w:val="00D46851"/>
    <w:rsid w:val="00D50070"/>
    <w:rsid w:val="00D51857"/>
    <w:rsid w:val="00D5198E"/>
    <w:rsid w:val="00D53C39"/>
    <w:rsid w:val="00D54557"/>
    <w:rsid w:val="00D56487"/>
    <w:rsid w:val="00D56A0E"/>
    <w:rsid w:val="00D6018A"/>
    <w:rsid w:val="00D6023A"/>
    <w:rsid w:val="00D61203"/>
    <w:rsid w:val="00D6130E"/>
    <w:rsid w:val="00D62445"/>
    <w:rsid w:val="00D6278B"/>
    <w:rsid w:val="00D62D17"/>
    <w:rsid w:val="00D63B3D"/>
    <w:rsid w:val="00D67C96"/>
    <w:rsid w:val="00D70F5B"/>
    <w:rsid w:val="00D71E95"/>
    <w:rsid w:val="00D735CE"/>
    <w:rsid w:val="00D7390D"/>
    <w:rsid w:val="00D73D3B"/>
    <w:rsid w:val="00D75962"/>
    <w:rsid w:val="00D75F12"/>
    <w:rsid w:val="00D76BA5"/>
    <w:rsid w:val="00D77045"/>
    <w:rsid w:val="00D77783"/>
    <w:rsid w:val="00D77B3E"/>
    <w:rsid w:val="00D82094"/>
    <w:rsid w:val="00D83146"/>
    <w:rsid w:val="00D84ABF"/>
    <w:rsid w:val="00D8530C"/>
    <w:rsid w:val="00D85385"/>
    <w:rsid w:val="00D86A5E"/>
    <w:rsid w:val="00D87096"/>
    <w:rsid w:val="00D87425"/>
    <w:rsid w:val="00D8760E"/>
    <w:rsid w:val="00D8786A"/>
    <w:rsid w:val="00D879D1"/>
    <w:rsid w:val="00D87F7A"/>
    <w:rsid w:val="00D91C4F"/>
    <w:rsid w:val="00D91EA2"/>
    <w:rsid w:val="00D93A4C"/>
    <w:rsid w:val="00D944AE"/>
    <w:rsid w:val="00D9636C"/>
    <w:rsid w:val="00D967B0"/>
    <w:rsid w:val="00D97D62"/>
    <w:rsid w:val="00DA047C"/>
    <w:rsid w:val="00DA2BA4"/>
    <w:rsid w:val="00DA3E3D"/>
    <w:rsid w:val="00DA4BDB"/>
    <w:rsid w:val="00DA4D3B"/>
    <w:rsid w:val="00DA4DF5"/>
    <w:rsid w:val="00DA5604"/>
    <w:rsid w:val="00DA76C9"/>
    <w:rsid w:val="00DA77A9"/>
    <w:rsid w:val="00DA7950"/>
    <w:rsid w:val="00DB0635"/>
    <w:rsid w:val="00DB0E21"/>
    <w:rsid w:val="00DB1D8F"/>
    <w:rsid w:val="00DB23BC"/>
    <w:rsid w:val="00DB3556"/>
    <w:rsid w:val="00DB5284"/>
    <w:rsid w:val="00DB55AD"/>
    <w:rsid w:val="00DB5B42"/>
    <w:rsid w:val="00DB5C55"/>
    <w:rsid w:val="00DB6263"/>
    <w:rsid w:val="00DB7F29"/>
    <w:rsid w:val="00DB7F33"/>
    <w:rsid w:val="00DC0251"/>
    <w:rsid w:val="00DC0877"/>
    <w:rsid w:val="00DC3234"/>
    <w:rsid w:val="00DC494E"/>
    <w:rsid w:val="00DC75BB"/>
    <w:rsid w:val="00DD0D40"/>
    <w:rsid w:val="00DD10F7"/>
    <w:rsid w:val="00DD37DC"/>
    <w:rsid w:val="00DD5006"/>
    <w:rsid w:val="00DD5077"/>
    <w:rsid w:val="00DD617C"/>
    <w:rsid w:val="00DD64A7"/>
    <w:rsid w:val="00DD650C"/>
    <w:rsid w:val="00DD6B07"/>
    <w:rsid w:val="00DD73E7"/>
    <w:rsid w:val="00DD7423"/>
    <w:rsid w:val="00DD77C3"/>
    <w:rsid w:val="00DD7810"/>
    <w:rsid w:val="00DE00CF"/>
    <w:rsid w:val="00DE0681"/>
    <w:rsid w:val="00DE1213"/>
    <w:rsid w:val="00DE13F2"/>
    <w:rsid w:val="00DE15D5"/>
    <w:rsid w:val="00DE2100"/>
    <w:rsid w:val="00DE41CF"/>
    <w:rsid w:val="00DE4200"/>
    <w:rsid w:val="00DE56D9"/>
    <w:rsid w:val="00DE620E"/>
    <w:rsid w:val="00DE77BA"/>
    <w:rsid w:val="00DF1928"/>
    <w:rsid w:val="00DF1F3D"/>
    <w:rsid w:val="00DF1FEF"/>
    <w:rsid w:val="00DF32E8"/>
    <w:rsid w:val="00DF4767"/>
    <w:rsid w:val="00DF5354"/>
    <w:rsid w:val="00DF5CC6"/>
    <w:rsid w:val="00DF66B6"/>
    <w:rsid w:val="00E00D1A"/>
    <w:rsid w:val="00E02001"/>
    <w:rsid w:val="00E02A7C"/>
    <w:rsid w:val="00E02D59"/>
    <w:rsid w:val="00E02D85"/>
    <w:rsid w:val="00E03CCC"/>
    <w:rsid w:val="00E03EE8"/>
    <w:rsid w:val="00E04440"/>
    <w:rsid w:val="00E04FFC"/>
    <w:rsid w:val="00E05433"/>
    <w:rsid w:val="00E07B6C"/>
    <w:rsid w:val="00E11432"/>
    <w:rsid w:val="00E11CEA"/>
    <w:rsid w:val="00E12220"/>
    <w:rsid w:val="00E126A1"/>
    <w:rsid w:val="00E13B81"/>
    <w:rsid w:val="00E15EDE"/>
    <w:rsid w:val="00E1650F"/>
    <w:rsid w:val="00E16D2C"/>
    <w:rsid w:val="00E202DE"/>
    <w:rsid w:val="00E20E52"/>
    <w:rsid w:val="00E21365"/>
    <w:rsid w:val="00E219F3"/>
    <w:rsid w:val="00E2252D"/>
    <w:rsid w:val="00E25399"/>
    <w:rsid w:val="00E2561E"/>
    <w:rsid w:val="00E26DA8"/>
    <w:rsid w:val="00E318D9"/>
    <w:rsid w:val="00E3201A"/>
    <w:rsid w:val="00E330EB"/>
    <w:rsid w:val="00E33BB8"/>
    <w:rsid w:val="00E33DAF"/>
    <w:rsid w:val="00E33E32"/>
    <w:rsid w:val="00E34106"/>
    <w:rsid w:val="00E34225"/>
    <w:rsid w:val="00E35DA3"/>
    <w:rsid w:val="00E36D65"/>
    <w:rsid w:val="00E40187"/>
    <w:rsid w:val="00E408F8"/>
    <w:rsid w:val="00E40C26"/>
    <w:rsid w:val="00E40DBC"/>
    <w:rsid w:val="00E41723"/>
    <w:rsid w:val="00E41E13"/>
    <w:rsid w:val="00E423FC"/>
    <w:rsid w:val="00E43016"/>
    <w:rsid w:val="00E4309D"/>
    <w:rsid w:val="00E437EE"/>
    <w:rsid w:val="00E448D4"/>
    <w:rsid w:val="00E44ED5"/>
    <w:rsid w:val="00E45BBA"/>
    <w:rsid w:val="00E4669D"/>
    <w:rsid w:val="00E46D7F"/>
    <w:rsid w:val="00E476B2"/>
    <w:rsid w:val="00E4793A"/>
    <w:rsid w:val="00E47AFA"/>
    <w:rsid w:val="00E5045D"/>
    <w:rsid w:val="00E528DF"/>
    <w:rsid w:val="00E5291F"/>
    <w:rsid w:val="00E529ED"/>
    <w:rsid w:val="00E5386B"/>
    <w:rsid w:val="00E565EC"/>
    <w:rsid w:val="00E5669C"/>
    <w:rsid w:val="00E579A0"/>
    <w:rsid w:val="00E57BEE"/>
    <w:rsid w:val="00E57FCE"/>
    <w:rsid w:val="00E608DD"/>
    <w:rsid w:val="00E61ABE"/>
    <w:rsid w:val="00E6352E"/>
    <w:rsid w:val="00E639AF"/>
    <w:rsid w:val="00E639DA"/>
    <w:rsid w:val="00E64F20"/>
    <w:rsid w:val="00E65B66"/>
    <w:rsid w:val="00E67A28"/>
    <w:rsid w:val="00E70D08"/>
    <w:rsid w:val="00E712FC"/>
    <w:rsid w:val="00E7169A"/>
    <w:rsid w:val="00E72973"/>
    <w:rsid w:val="00E73BC4"/>
    <w:rsid w:val="00E76D77"/>
    <w:rsid w:val="00E77090"/>
    <w:rsid w:val="00E7766E"/>
    <w:rsid w:val="00E77BF3"/>
    <w:rsid w:val="00E80FC3"/>
    <w:rsid w:val="00E8114C"/>
    <w:rsid w:val="00E81A9F"/>
    <w:rsid w:val="00E828D6"/>
    <w:rsid w:val="00E83932"/>
    <w:rsid w:val="00E83E49"/>
    <w:rsid w:val="00E84013"/>
    <w:rsid w:val="00E847A9"/>
    <w:rsid w:val="00E84900"/>
    <w:rsid w:val="00E86213"/>
    <w:rsid w:val="00E8706A"/>
    <w:rsid w:val="00E87235"/>
    <w:rsid w:val="00E87BC0"/>
    <w:rsid w:val="00E90052"/>
    <w:rsid w:val="00E9015F"/>
    <w:rsid w:val="00E9025A"/>
    <w:rsid w:val="00E91585"/>
    <w:rsid w:val="00E91DA0"/>
    <w:rsid w:val="00E92313"/>
    <w:rsid w:val="00E937AE"/>
    <w:rsid w:val="00E94661"/>
    <w:rsid w:val="00E952FC"/>
    <w:rsid w:val="00E9586F"/>
    <w:rsid w:val="00E96183"/>
    <w:rsid w:val="00E96664"/>
    <w:rsid w:val="00E96EAE"/>
    <w:rsid w:val="00E9764A"/>
    <w:rsid w:val="00E97694"/>
    <w:rsid w:val="00E9771A"/>
    <w:rsid w:val="00E978EB"/>
    <w:rsid w:val="00EA007B"/>
    <w:rsid w:val="00EA1658"/>
    <w:rsid w:val="00EA1D69"/>
    <w:rsid w:val="00EA2B54"/>
    <w:rsid w:val="00EA46F4"/>
    <w:rsid w:val="00EA535E"/>
    <w:rsid w:val="00EA5A2E"/>
    <w:rsid w:val="00EA61BD"/>
    <w:rsid w:val="00EA69C8"/>
    <w:rsid w:val="00EA703B"/>
    <w:rsid w:val="00EA705E"/>
    <w:rsid w:val="00EA74F5"/>
    <w:rsid w:val="00EA75DF"/>
    <w:rsid w:val="00EA7791"/>
    <w:rsid w:val="00EA7BE6"/>
    <w:rsid w:val="00EB1310"/>
    <w:rsid w:val="00EB142D"/>
    <w:rsid w:val="00EB2304"/>
    <w:rsid w:val="00EB3F42"/>
    <w:rsid w:val="00EB4BB9"/>
    <w:rsid w:val="00EB5011"/>
    <w:rsid w:val="00EB51EF"/>
    <w:rsid w:val="00EB5596"/>
    <w:rsid w:val="00EB56C2"/>
    <w:rsid w:val="00EB5787"/>
    <w:rsid w:val="00EB630E"/>
    <w:rsid w:val="00EB6691"/>
    <w:rsid w:val="00EB7E20"/>
    <w:rsid w:val="00EC0424"/>
    <w:rsid w:val="00EC109F"/>
    <w:rsid w:val="00EC163A"/>
    <w:rsid w:val="00EC1FBB"/>
    <w:rsid w:val="00EC2670"/>
    <w:rsid w:val="00EC2C7A"/>
    <w:rsid w:val="00EC2DE8"/>
    <w:rsid w:val="00EC31D4"/>
    <w:rsid w:val="00EC39B9"/>
    <w:rsid w:val="00EC5B45"/>
    <w:rsid w:val="00EC5CB6"/>
    <w:rsid w:val="00EC6196"/>
    <w:rsid w:val="00EC6C0E"/>
    <w:rsid w:val="00EC6DE0"/>
    <w:rsid w:val="00EC7218"/>
    <w:rsid w:val="00ED308B"/>
    <w:rsid w:val="00ED38A7"/>
    <w:rsid w:val="00ED5573"/>
    <w:rsid w:val="00ED61DD"/>
    <w:rsid w:val="00ED668D"/>
    <w:rsid w:val="00ED75FD"/>
    <w:rsid w:val="00EE0551"/>
    <w:rsid w:val="00EE0F5B"/>
    <w:rsid w:val="00EE22E8"/>
    <w:rsid w:val="00EE247F"/>
    <w:rsid w:val="00EE2535"/>
    <w:rsid w:val="00EE35C0"/>
    <w:rsid w:val="00EE3F76"/>
    <w:rsid w:val="00EE421C"/>
    <w:rsid w:val="00EE43A4"/>
    <w:rsid w:val="00EE56B4"/>
    <w:rsid w:val="00EE6697"/>
    <w:rsid w:val="00EE7308"/>
    <w:rsid w:val="00EE75F0"/>
    <w:rsid w:val="00EE7CDD"/>
    <w:rsid w:val="00EF0496"/>
    <w:rsid w:val="00EF06B2"/>
    <w:rsid w:val="00EF0FE7"/>
    <w:rsid w:val="00EF2E43"/>
    <w:rsid w:val="00EF2FDC"/>
    <w:rsid w:val="00EF33A1"/>
    <w:rsid w:val="00EF3FB7"/>
    <w:rsid w:val="00EF4B6F"/>
    <w:rsid w:val="00EF5A90"/>
    <w:rsid w:val="00EF5D2A"/>
    <w:rsid w:val="00EF6AA0"/>
    <w:rsid w:val="00EF78D8"/>
    <w:rsid w:val="00F01F1F"/>
    <w:rsid w:val="00F02F06"/>
    <w:rsid w:val="00F02F0C"/>
    <w:rsid w:val="00F04001"/>
    <w:rsid w:val="00F042B8"/>
    <w:rsid w:val="00F04450"/>
    <w:rsid w:val="00F045F6"/>
    <w:rsid w:val="00F06157"/>
    <w:rsid w:val="00F061BE"/>
    <w:rsid w:val="00F0625F"/>
    <w:rsid w:val="00F07612"/>
    <w:rsid w:val="00F078F1"/>
    <w:rsid w:val="00F07CC0"/>
    <w:rsid w:val="00F11772"/>
    <w:rsid w:val="00F11DE1"/>
    <w:rsid w:val="00F12C7E"/>
    <w:rsid w:val="00F13683"/>
    <w:rsid w:val="00F14F3C"/>
    <w:rsid w:val="00F1514C"/>
    <w:rsid w:val="00F16022"/>
    <w:rsid w:val="00F170B9"/>
    <w:rsid w:val="00F1737A"/>
    <w:rsid w:val="00F17BA3"/>
    <w:rsid w:val="00F17DE1"/>
    <w:rsid w:val="00F17DFA"/>
    <w:rsid w:val="00F17F94"/>
    <w:rsid w:val="00F2298D"/>
    <w:rsid w:val="00F2313A"/>
    <w:rsid w:val="00F23BAE"/>
    <w:rsid w:val="00F23D3D"/>
    <w:rsid w:val="00F23EFE"/>
    <w:rsid w:val="00F24440"/>
    <w:rsid w:val="00F24A9A"/>
    <w:rsid w:val="00F24F21"/>
    <w:rsid w:val="00F25992"/>
    <w:rsid w:val="00F26218"/>
    <w:rsid w:val="00F26E23"/>
    <w:rsid w:val="00F27395"/>
    <w:rsid w:val="00F27737"/>
    <w:rsid w:val="00F27DF1"/>
    <w:rsid w:val="00F27F79"/>
    <w:rsid w:val="00F30BAD"/>
    <w:rsid w:val="00F30BD2"/>
    <w:rsid w:val="00F32051"/>
    <w:rsid w:val="00F3236E"/>
    <w:rsid w:val="00F33621"/>
    <w:rsid w:val="00F3482D"/>
    <w:rsid w:val="00F34F64"/>
    <w:rsid w:val="00F34FD8"/>
    <w:rsid w:val="00F35940"/>
    <w:rsid w:val="00F368DA"/>
    <w:rsid w:val="00F3772C"/>
    <w:rsid w:val="00F423E9"/>
    <w:rsid w:val="00F441FA"/>
    <w:rsid w:val="00F444FA"/>
    <w:rsid w:val="00F450D4"/>
    <w:rsid w:val="00F458C2"/>
    <w:rsid w:val="00F46FC9"/>
    <w:rsid w:val="00F47615"/>
    <w:rsid w:val="00F47850"/>
    <w:rsid w:val="00F478AA"/>
    <w:rsid w:val="00F50352"/>
    <w:rsid w:val="00F511F6"/>
    <w:rsid w:val="00F52CA4"/>
    <w:rsid w:val="00F54115"/>
    <w:rsid w:val="00F54EF2"/>
    <w:rsid w:val="00F555DA"/>
    <w:rsid w:val="00F55B1E"/>
    <w:rsid w:val="00F55BCF"/>
    <w:rsid w:val="00F56A67"/>
    <w:rsid w:val="00F57DD2"/>
    <w:rsid w:val="00F6055F"/>
    <w:rsid w:val="00F607B0"/>
    <w:rsid w:val="00F608FB"/>
    <w:rsid w:val="00F60ED2"/>
    <w:rsid w:val="00F612E5"/>
    <w:rsid w:val="00F61BBA"/>
    <w:rsid w:val="00F61C3A"/>
    <w:rsid w:val="00F61F7B"/>
    <w:rsid w:val="00F6202B"/>
    <w:rsid w:val="00F628D3"/>
    <w:rsid w:val="00F62985"/>
    <w:rsid w:val="00F629F5"/>
    <w:rsid w:val="00F647C5"/>
    <w:rsid w:val="00F64DBB"/>
    <w:rsid w:val="00F64DE1"/>
    <w:rsid w:val="00F67137"/>
    <w:rsid w:val="00F6778A"/>
    <w:rsid w:val="00F70C0D"/>
    <w:rsid w:val="00F71ACB"/>
    <w:rsid w:val="00F72E90"/>
    <w:rsid w:val="00F731BC"/>
    <w:rsid w:val="00F751D8"/>
    <w:rsid w:val="00F75F28"/>
    <w:rsid w:val="00F76A97"/>
    <w:rsid w:val="00F803DC"/>
    <w:rsid w:val="00F804AE"/>
    <w:rsid w:val="00F819A7"/>
    <w:rsid w:val="00F81D26"/>
    <w:rsid w:val="00F821A6"/>
    <w:rsid w:val="00F822FB"/>
    <w:rsid w:val="00F8512C"/>
    <w:rsid w:val="00F85DF7"/>
    <w:rsid w:val="00F86562"/>
    <w:rsid w:val="00F87ED3"/>
    <w:rsid w:val="00F9086B"/>
    <w:rsid w:val="00F908CF"/>
    <w:rsid w:val="00F91BE9"/>
    <w:rsid w:val="00F931C9"/>
    <w:rsid w:val="00F94DF1"/>
    <w:rsid w:val="00F957C9"/>
    <w:rsid w:val="00F96350"/>
    <w:rsid w:val="00F97178"/>
    <w:rsid w:val="00F97967"/>
    <w:rsid w:val="00F97C2C"/>
    <w:rsid w:val="00FA0480"/>
    <w:rsid w:val="00FA0662"/>
    <w:rsid w:val="00FA08DB"/>
    <w:rsid w:val="00FA11DF"/>
    <w:rsid w:val="00FA1E3A"/>
    <w:rsid w:val="00FA271F"/>
    <w:rsid w:val="00FA292B"/>
    <w:rsid w:val="00FA5261"/>
    <w:rsid w:val="00FA59B3"/>
    <w:rsid w:val="00FA5FDB"/>
    <w:rsid w:val="00FA77D5"/>
    <w:rsid w:val="00FA7B67"/>
    <w:rsid w:val="00FA7FA9"/>
    <w:rsid w:val="00FB0BA3"/>
    <w:rsid w:val="00FB0CC9"/>
    <w:rsid w:val="00FB13D2"/>
    <w:rsid w:val="00FB17B9"/>
    <w:rsid w:val="00FB1C3C"/>
    <w:rsid w:val="00FB1FA5"/>
    <w:rsid w:val="00FB2AD9"/>
    <w:rsid w:val="00FB2BC3"/>
    <w:rsid w:val="00FB3654"/>
    <w:rsid w:val="00FB4090"/>
    <w:rsid w:val="00FB40CD"/>
    <w:rsid w:val="00FB44F1"/>
    <w:rsid w:val="00FB4E7E"/>
    <w:rsid w:val="00FB5669"/>
    <w:rsid w:val="00FB5BCB"/>
    <w:rsid w:val="00FB716A"/>
    <w:rsid w:val="00FB79AC"/>
    <w:rsid w:val="00FB7AC9"/>
    <w:rsid w:val="00FC1563"/>
    <w:rsid w:val="00FC1E3C"/>
    <w:rsid w:val="00FC1F51"/>
    <w:rsid w:val="00FC24FB"/>
    <w:rsid w:val="00FC3960"/>
    <w:rsid w:val="00FC3DC5"/>
    <w:rsid w:val="00FC3DDA"/>
    <w:rsid w:val="00FC4523"/>
    <w:rsid w:val="00FC54A3"/>
    <w:rsid w:val="00FC6056"/>
    <w:rsid w:val="00FC751D"/>
    <w:rsid w:val="00FC75D0"/>
    <w:rsid w:val="00FC7991"/>
    <w:rsid w:val="00FD0E50"/>
    <w:rsid w:val="00FD2053"/>
    <w:rsid w:val="00FD22AC"/>
    <w:rsid w:val="00FD25F8"/>
    <w:rsid w:val="00FD38CD"/>
    <w:rsid w:val="00FD4736"/>
    <w:rsid w:val="00FD5221"/>
    <w:rsid w:val="00FD5438"/>
    <w:rsid w:val="00FD617E"/>
    <w:rsid w:val="00FD68F3"/>
    <w:rsid w:val="00FD6A76"/>
    <w:rsid w:val="00FD6E11"/>
    <w:rsid w:val="00FD7221"/>
    <w:rsid w:val="00FD7C26"/>
    <w:rsid w:val="00FE3459"/>
    <w:rsid w:val="00FE3E26"/>
    <w:rsid w:val="00FE4322"/>
    <w:rsid w:val="00FE5CB7"/>
    <w:rsid w:val="00FE6D3A"/>
    <w:rsid w:val="00FE7DC5"/>
    <w:rsid w:val="00FF0BF8"/>
    <w:rsid w:val="00FF0E11"/>
    <w:rsid w:val="00FF1118"/>
    <w:rsid w:val="00FF18F9"/>
    <w:rsid w:val="00FF1C66"/>
    <w:rsid w:val="00FF21E0"/>
    <w:rsid w:val="00FF2C2E"/>
    <w:rsid w:val="00FF2EB2"/>
    <w:rsid w:val="00FF39FE"/>
    <w:rsid w:val="00FF44EF"/>
    <w:rsid w:val="00FF48FC"/>
    <w:rsid w:val="00FF529D"/>
    <w:rsid w:val="00FF52EA"/>
    <w:rsid w:val="00FF6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3172D1-261B-4F83-A4A0-BC5BE482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link w:val="20"/>
    <w:qFormat/>
    <w:rsid w:val="00E16D2C"/>
    <w:pPr>
      <w:keepNext/>
      <w:keepLines/>
      <w:spacing w:before="200" w:line="276" w:lineRule="auto"/>
      <w:outlineLvl w:val="1"/>
    </w:pPr>
    <w:rPr>
      <w:rFonts w:ascii="Cambria" w:eastAsia="Calibri" w:hAnsi="Cambria"/>
      <w:b/>
      <w:bCs/>
      <w:color w:val="4F81BD"/>
      <w:sz w:val="26"/>
      <w:szCs w:val="26"/>
      <w:lang w:eastAsia="en-US"/>
    </w:rPr>
  </w:style>
  <w:style w:type="paragraph" w:styleId="3">
    <w:name w:val="heading 3"/>
    <w:basedOn w:val="a"/>
    <w:next w:val="a"/>
    <w:qFormat/>
    <w:rsid w:val="00C74C0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4F39"/>
    <w:pPr>
      <w:tabs>
        <w:tab w:val="center" w:pos="4677"/>
        <w:tab w:val="right" w:pos="9355"/>
      </w:tabs>
    </w:pPr>
  </w:style>
  <w:style w:type="character" w:styleId="a4">
    <w:name w:val="page number"/>
    <w:basedOn w:val="a0"/>
    <w:rsid w:val="00194F39"/>
  </w:style>
  <w:style w:type="paragraph" w:customStyle="1" w:styleId="CharChar">
    <w:name w:val="Char Char Знак Знак Знак"/>
    <w:basedOn w:val="a"/>
    <w:rsid w:val="006B7287"/>
    <w:pPr>
      <w:autoSpaceDE w:val="0"/>
      <w:autoSpaceDN w:val="0"/>
      <w:spacing w:after="160" w:line="240" w:lineRule="exact"/>
    </w:pPr>
    <w:rPr>
      <w:rFonts w:ascii="Arial" w:hAnsi="Arial" w:cs="Arial"/>
      <w:b/>
      <w:bCs/>
      <w:sz w:val="20"/>
      <w:szCs w:val="20"/>
      <w:lang w:val="en-US" w:eastAsia="de-DE"/>
    </w:rPr>
  </w:style>
  <w:style w:type="character" w:styleId="a5">
    <w:name w:val="Hyperlink"/>
    <w:rsid w:val="00B9686E"/>
    <w:rPr>
      <w:color w:val="0000FF"/>
      <w:u w:val="single"/>
    </w:rPr>
  </w:style>
  <w:style w:type="paragraph" w:styleId="a6">
    <w:name w:val="Body Text"/>
    <w:aliases w:val="Òàáë òåêñò"/>
    <w:basedOn w:val="a"/>
    <w:link w:val="a7"/>
    <w:rsid w:val="00853E21"/>
    <w:pPr>
      <w:jc w:val="both"/>
    </w:pPr>
    <w:rPr>
      <w:rFonts w:eastAsia="Calibri"/>
      <w:szCs w:val="20"/>
    </w:rPr>
  </w:style>
  <w:style w:type="paragraph" w:styleId="a8">
    <w:name w:val="Normal (Web)"/>
    <w:basedOn w:val="a"/>
    <w:rsid w:val="00853E21"/>
    <w:pPr>
      <w:spacing w:before="60" w:after="60"/>
    </w:pPr>
    <w:rPr>
      <w:rFonts w:eastAsia="Calibri"/>
    </w:rPr>
  </w:style>
  <w:style w:type="character" w:customStyle="1" w:styleId="a7">
    <w:name w:val="Основной текст Знак"/>
    <w:aliases w:val="Òàáë òåêñò Знак"/>
    <w:link w:val="a6"/>
    <w:locked/>
    <w:rsid w:val="00853E21"/>
    <w:rPr>
      <w:rFonts w:eastAsia="Calibri"/>
      <w:sz w:val="24"/>
      <w:lang w:val="ru-RU" w:eastAsia="ru-RU" w:bidi="ar-SA"/>
    </w:rPr>
  </w:style>
  <w:style w:type="paragraph" w:customStyle="1" w:styleId="1">
    <w:name w:val="Абзац списка1"/>
    <w:basedOn w:val="a"/>
    <w:rsid w:val="007E0133"/>
    <w:pPr>
      <w:spacing w:after="200" w:line="276" w:lineRule="auto"/>
      <w:ind w:left="720"/>
    </w:pPr>
    <w:rPr>
      <w:rFonts w:ascii="Calibri" w:hAnsi="Calibri"/>
      <w:sz w:val="22"/>
      <w:szCs w:val="22"/>
      <w:lang w:eastAsia="en-US"/>
    </w:rPr>
  </w:style>
  <w:style w:type="paragraph" w:styleId="a9">
    <w:name w:val="Body Text Indent"/>
    <w:basedOn w:val="a"/>
    <w:rsid w:val="007E0133"/>
    <w:pPr>
      <w:spacing w:after="120"/>
      <w:ind w:left="283"/>
    </w:pPr>
  </w:style>
  <w:style w:type="paragraph" w:customStyle="1" w:styleId="aa">
    <w:name w:val="Знак Знак Знак Знак Знак Знак Знак Знак Знак Знак Знак Знак"/>
    <w:basedOn w:val="a"/>
    <w:rsid w:val="007E0133"/>
    <w:pPr>
      <w:spacing w:after="160" w:line="240" w:lineRule="exact"/>
    </w:pPr>
    <w:rPr>
      <w:rFonts w:ascii="Arial" w:hAnsi="Arial" w:cs="Arial"/>
      <w:sz w:val="20"/>
      <w:szCs w:val="20"/>
      <w:lang w:val="en-US" w:eastAsia="en-US"/>
    </w:rPr>
  </w:style>
  <w:style w:type="paragraph" w:customStyle="1" w:styleId="ConsNormal">
    <w:name w:val="ConsNormal"/>
    <w:rsid w:val="007E0133"/>
    <w:pPr>
      <w:widowControl w:val="0"/>
      <w:autoSpaceDE w:val="0"/>
      <w:autoSpaceDN w:val="0"/>
      <w:adjustRightInd w:val="0"/>
      <w:ind w:right="19772" w:firstLine="720"/>
    </w:pPr>
    <w:rPr>
      <w:rFonts w:ascii="Arial" w:hAnsi="Arial" w:cs="Arial"/>
    </w:rPr>
  </w:style>
  <w:style w:type="paragraph" w:styleId="ab">
    <w:name w:val="Title"/>
    <w:basedOn w:val="a"/>
    <w:link w:val="ac"/>
    <w:qFormat/>
    <w:rsid w:val="005D0E75"/>
    <w:pPr>
      <w:jc w:val="center"/>
    </w:pPr>
    <w:rPr>
      <w:b/>
      <w:bCs/>
      <w:i/>
      <w:iCs/>
      <w:sz w:val="28"/>
    </w:rPr>
  </w:style>
  <w:style w:type="paragraph" w:styleId="21">
    <w:name w:val="Body Text Indent 2"/>
    <w:basedOn w:val="a"/>
    <w:rsid w:val="00715C41"/>
    <w:pPr>
      <w:spacing w:after="120" w:line="480" w:lineRule="auto"/>
      <w:ind w:left="283"/>
    </w:pPr>
  </w:style>
  <w:style w:type="paragraph" w:styleId="ad">
    <w:name w:val="Subtitle"/>
    <w:basedOn w:val="a"/>
    <w:qFormat/>
    <w:rsid w:val="00CA490E"/>
    <w:pPr>
      <w:spacing w:after="60"/>
      <w:jc w:val="center"/>
      <w:outlineLvl w:val="1"/>
    </w:pPr>
    <w:rPr>
      <w:rFonts w:ascii="Arial" w:hAnsi="Arial" w:cs="Arial"/>
    </w:rPr>
  </w:style>
  <w:style w:type="paragraph" w:styleId="30">
    <w:name w:val="Body Text 3"/>
    <w:basedOn w:val="a"/>
    <w:rsid w:val="00E8706A"/>
    <w:pPr>
      <w:spacing w:after="120"/>
    </w:pPr>
    <w:rPr>
      <w:sz w:val="16"/>
      <w:szCs w:val="16"/>
    </w:rPr>
  </w:style>
  <w:style w:type="paragraph" w:styleId="31">
    <w:name w:val="Body Text Indent 3"/>
    <w:basedOn w:val="a"/>
    <w:rsid w:val="00E8706A"/>
    <w:pPr>
      <w:spacing w:after="120"/>
      <w:ind w:left="283"/>
    </w:pPr>
    <w:rPr>
      <w:sz w:val="16"/>
      <w:szCs w:val="16"/>
    </w:rPr>
  </w:style>
  <w:style w:type="character" w:customStyle="1" w:styleId="20">
    <w:name w:val="Заголовок 2 Знак"/>
    <w:link w:val="2"/>
    <w:locked/>
    <w:rsid w:val="00E16D2C"/>
    <w:rPr>
      <w:rFonts w:ascii="Cambria" w:eastAsia="Calibri" w:hAnsi="Cambria"/>
      <w:b/>
      <w:bCs/>
      <w:color w:val="4F81BD"/>
      <w:sz w:val="26"/>
      <w:szCs w:val="26"/>
      <w:lang w:val="ru-RU" w:eastAsia="en-US" w:bidi="ar-SA"/>
    </w:rPr>
  </w:style>
  <w:style w:type="paragraph" w:styleId="ae">
    <w:name w:val="Balloon Text"/>
    <w:basedOn w:val="a"/>
    <w:semiHidden/>
    <w:rsid w:val="00621BBE"/>
    <w:rPr>
      <w:rFonts w:ascii="Tahoma" w:hAnsi="Tahoma" w:cs="Tahoma"/>
      <w:sz w:val="16"/>
      <w:szCs w:val="16"/>
    </w:rPr>
  </w:style>
  <w:style w:type="paragraph" w:customStyle="1" w:styleId="ConsPlusCell">
    <w:name w:val="ConsPlusCell"/>
    <w:uiPriority w:val="99"/>
    <w:rsid w:val="00344425"/>
    <w:pPr>
      <w:autoSpaceDE w:val="0"/>
      <w:autoSpaceDN w:val="0"/>
      <w:adjustRightInd w:val="0"/>
    </w:pPr>
    <w:rPr>
      <w:rFonts w:ascii="Arial" w:hAnsi="Arial" w:cs="Arial"/>
      <w:lang w:eastAsia="en-US"/>
    </w:rPr>
  </w:style>
  <w:style w:type="paragraph" w:customStyle="1" w:styleId="af">
    <w:name w:val="Основной текст +"/>
    <w:basedOn w:val="a"/>
    <w:rsid w:val="003C4736"/>
    <w:pPr>
      <w:spacing w:after="200" w:line="276" w:lineRule="auto"/>
      <w:ind w:firstLine="709"/>
      <w:jc w:val="both"/>
    </w:pPr>
    <w:rPr>
      <w:sz w:val="28"/>
      <w:szCs w:val="28"/>
      <w:lang w:eastAsia="en-US"/>
    </w:rPr>
  </w:style>
  <w:style w:type="paragraph" w:customStyle="1" w:styleId="210">
    <w:name w:val="Основной текст 21"/>
    <w:basedOn w:val="a"/>
    <w:rsid w:val="0061539F"/>
    <w:pPr>
      <w:widowControl w:val="0"/>
      <w:overflowPunct w:val="0"/>
      <w:autoSpaceDE w:val="0"/>
      <w:autoSpaceDN w:val="0"/>
      <w:adjustRightInd w:val="0"/>
      <w:ind w:firstLine="1122"/>
      <w:jc w:val="both"/>
      <w:textAlignment w:val="baseline"/>
    </w:pPr>
    <w:rPr>
      <w:sz w:val="28"/>
      <w:szCs w:val="20"/>
    </w:rPr>
  </w:style>
  <w:style w:type="paragraph" w:customStyle="1" w:styleId="ConsPlusNonformat">
    <w:name w:val="ConsPlusNonformat"/>
    <w:rsid w:val="0061539F"/>
    <w:pPr>
      <w:widowControl w:val="0"/>
      <w:autoSpaceDE w:val="0"/>
      <w:autoSpaceDN w:val="0"/>
      <w:adjustRightInd w:val="0"/>
    </w:pPr>
    <w:rPr>
      <w:rFonts w:ascii="Courier New" w:eastAsia="Calibri" w:hAnsi="Courier New" w:cs="Courier New"/>
    </w:rPr>
  </w:style>
  <w:style w:type="character" w:customStyle="1" w:styleId="af0">
    <w:name w:val="Гипертекстовая ссылка"/>
    <w:rsid w:val="00EE0F5B"/>
    <w:rPr>
      <w:color w:val="008000"/>
    </w:rPr>
  </w:style>
  <w:style w:type="paragraph" w:customStyle="1" w:styleId="ConsPlusNormal">
    <w:name w:val="ConsPlusNormal"/>
    <w:rsid w:val="003D45AE"/>
    <w:pPr>
      <w:autoSpaceDE w:val="0"/>
      <w:autoSpaceDN w:val="0"/>
      <w:adjustRightInd w:val="0"/>
    </w:pPr>
    <w:rPr>
      <w:rFonts w:ascii="Arial" w:hAnsi="Arial" w:cs="Arial"/>
      <w:lang w:eastAsia="en-US"/>
    </w:rPr>
  </w:style>
  <w:style w:type="paragraph" w:styleId="22">
    <w:name w:val="Body Text 2"/>
    <w:basedOn w:val="a"/>
    <w:rsid w:val="006D12FF"/>
    <w:pPr>
      <w:spacing w:after="120" w:line="480" w:lineRule="auto"/>
    </w:pPr>
  </w:style>
  <w:style w:type="paragraph" w:styleId="af1">
    <w:name w:val="List Paragraph"/>
    <w:basedOn w:val="a"/>
    <w:uiPriority w:val="34"/>
    <w:qFormat/>
    <w:rsid w:val="00191414"/>
    <w:pPr>
      <w:spacing w:after="200" w:line="276" w:lineRule="auto"/>
      <w:ind w:left="720"/>
      <w:contextualSpacing/>
    </w:pPr>
    <w:rPr>
      <w:rFonts w:ascii="Calibri" w:eastAsia="Calibri" w:hAnsi="Calibri"/>
      <w:sz w:val="22"/>
      <w:szCs w:val="22"/>
      <w:lang w:eastAsia="en-US"/>
    </w:rPr>
  </w:style>
  <w:style w:type="paragraph" w:styleId="af2">
    <w:name w:val="Body Text First Indent"/>
    <w:basedOn w:val="a6"/>
    <w:link w:val="af3"/>
    <w:uiPriority w:val="99"/>
    <w:rsid w:val="00C826E9"/>
    <w:pPr>
      <w:spacing w:after="120"/>
      <w:ind w:firstLine="210"/>
      <w:jc w:val="left"/>
    </w:pPr>
    <w:rPr>
      <w:rFonts w:eastAsia="Times New Roman"/>
      <w:szCs w:val="24"/>
    </w:rPr>
  </w:style>
  <w:style w:type="character" w:customStyle="1" w:styleId="af3">
    <w:name w:val="Красная строка Знак"/>
    <w:link w:val="af2"/>
    <w:uiPriority w:val="99"/>
    <w:rsid w:val="00C826E9"/>
    <w:rPr>
      <w:rFonts w:eastAsia="Calibri"/>
      <w:sz w:val="24"/>
      <w:szCs w:val="24"/>
      <w:lang w:val="ru-RU" w:eastAsia="ru-RU" w:bidi="ar-SA"/>
    </w:rPr>
  </w:style>
  <w:style w:type="paragraph" w:styleId="af4">
    <w:name w:val="footer"/>
    <w:basedOn w:val="a"/>
    <w:link w:val="af5"/>
    <w:rsid w:val="00C50DF4"/>
    <w:pPr>
      <w:tabs>
        <w:tab w:val="center" w:pos="4677"/>
        <w:tab w:val="right" w:pos="9355"/>
      </w:tabs>
    </w:pPr>
  </w:style>
  <w:style w:type="character" w:customStyle="1" w:styleId="af5">
    <w:name w:val="Нижний колонтитул Знак"/>
    <w:link w:val="af4"/>
    <w:rsid w:val="00C50DF4"/>
    <w:rPr>
      <w:sz w:val="24"/>
      <w:szCs w:val="24"/>
    </w:rPr>
  </w:style>
  <w:style w:type="paragraph" w:customStyle="1" w:styleId="23">
    <w:name w:val="Абзац списка2"/>
    <w:basedOn w:val="a"/>
    <w:rsid w:val="00C177B5"/>
    <w:pPr>
      <w:ind w:left="720"/>
    </w:pPr>
    <w:rPr>
      <w:rFonts w:eastAsia="Calibri"/>
    </w:rPr>
  </w:style>
  <w:style w:type="paragraph" w:customStyle="1" w:styleId="ConsPlusTitle">
    <w:name w:val="ConsPlusTitle"/>
    <w:rsid w:val="00965CA3"/>
    <w:pPr>
      <w:widowControl w:val="0"/>
      <w:autoSpaceDE w:val="0"/>
      <w:autoSpaceDN w:val="0"/>
    </w:pPr>
    <w:rPr>
      <w:rFonts w:ascii="Calibri" w:hAnsi="Calibri" w:cs="Calibri"/>
      <w:b/>
      <w:sz w:val="22"/>
    </w:rPr>
  </w:style>
  <w:style w:type="character" w:customStyle="1" w:styleId="85pt0pt">
    <w:name w:val="Основной текст + 8;5 pt;Интервал 0 pt"/>
    <w:rsid w:val="00866E12"/>
    <w:rPr>
      <w:rFonts w:ascii="Times New Roman" w:eastAsia="Times New Roman" w:hAnsi="Times New Roman" w:cs="Times New Roman"/>
      <w:b w:val="0"/>
      <w:bCs w:val="0"/>
      <w:i w:val="0"/>
      <w:iCs w:val="0"/>
      <w:smallCaps w:val="0"/>
      <w:strike w:val="0"/>
      <w:color w:val="000000"/>
      <w:spacing w:val="5"/>
      <w:w w:val="100"/>
      <w:position w:val="0"/>
      <w:sz w:val="17"/>
      <w:szCs w:val="17"/>
      <w:u w:val="none"/>
      <w:lang w:val="ru-RU"/>
    </w:rPr>
  </w:style>
  <w:style w:type="table" w:styleId="af6">
    <w:name w:val="Table Grid"/>
    <w:basedOn w:val="a1"/>
    <w:uiPriority w:val="59"/>
    <w:rsid w:val="00BF721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6"/>
    <w:uiPriority w:val="59"/>
    <w:rsid w:val="001F47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B211D"/>
  </w:style>
  <w:style w:type="character" w:customStyle="1" w:styleId="ac">
    <w:name w:val="Заголовок Знак"/>
    <w:basedOn w:val="a0"/>
    <w:link w:val="ab"/>
    <w:rsid w:val="00E57BEE"/>
    <w:rPr>
      <w:b/>
      <w:bCs/>
      <w:i/>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059610">
      <w:bodyDiv w:val="1"/>
      <w:marLeft w:val="0"/>
      <w:marRight w:val="0"/>
      <w:marTop w:val="0"/>
      <w:marBottom w:val="0"/>
      <w:divBdr>
        <w:top w:val="none" w:sz="0" w:space="0" w:color="auto"/>
        <w:left w:val="none" w:sz="0" w:space="0" w:color="auto"/>
        <w:bottom w:val="none" w:sz="0" w:space="0" w:color="auto"/>
        <w:right w:val="none" w:sz="0" w:space="0" w:color="auto"/>
      </w:divBdr>
    </w:div>
    <w:div w:id="213647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28BBC-3958-4A74-B2A8-8FC683B14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18024</Words>
  <Characters>102741</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ГДАО</Company>
  <LinksUpToDate>false</LinksUpToDate>
  <CharactersWithSpaces>120524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1</dc:creator>
  <cp:keywords/>
  <dc:description/>
  <cp:lastModifiedBy>user</cp:lastModifiedBy>
  <cp:revision>2</cp:revision>
  <cp:lastPrinted>2016-01-29T05:59:00Z</cp:lastPrinted>
  <dcterms:created xsi:type="dcterms:W3CDTF">2022-04-05T09:14:00Z</dcterms:created>
  <dcterms:modified xsi:type="dcterms:W3CDTF">2022-04-05T09:14:00Z</dcterms:modified>
</cp:coreProperties>
</file>